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265EF1" w14:textId="0BE12F7F" w:rsidR="00EF1229" w:rsidRPr="00FF59B0" w:rsidRDefault="00EF1229">
      <w:pPr>
        <w:widowControl w:val="0"/>
        <w:tabs>
          <w:tab w:val="left" w:pos="2736"/>
        </w:tabs>
        <w:rPr>
          <w:rFonts w:ascii="Arial" w:hAnsi="Arial" w:cs="Arial"/>
          <w:sz w:val="48"/>
          <w:szCs w:val="48"/>
        </w:rPr>
      </w:pPr>
      <w:r w:rsidRPr="00FF59B0">
        <w:rPr>
          <w:rFonts w:ascii="Arial" w:hAnsi="Arial" w:cs="Arial"/>
          <w:sz w:val="48"/>
          <w:szCs w:val="48"/>
        </w:rPr>
        <w:t xml:space="preserve">Appointment of a Senior Lecturer in </w:t>
      </w:r>
      <w:r w:rsidR="00A47DFF">
        <w:rPr>
          <w:rFonts w:ascii="Arial" w:hAnsi="Arial" w:cs="Arial"/>
          <w:sz w:val="48"/>
          <w:szCs w:val="48"/>
        </w:rPr>
        <w:t>Nursing</w:t>
      </w:r>
      <w:r w:rsidR="00DC1EE8">
        <w:rPr>
          <w:rFonts w:ascii="Arial" w:hAnsi="Arial" w:cs="Arial"/>
          <w:sz w:val="48"/>
          <w:szCs w:val="48"/>
        </w:rPr>
        <w:t xml:space="preserve"> </w:t>
      </w:r>
    </w:p>
    <w:p w14:paraId="11265EF2" w14:textId="77777777" w:rsidR="00EF1229" w:rsidRPr="00FF59B0" w:rsidRDefault="00EF1229">
      <w:pPr>
        <w:widowControl w:val="0"/>
        <w:tabs>
          <w:tab w:val="left" w:pos="2736"/>
        </w:tabs>
        <w:ind w:left="2196" w:hanging="2196"/>
        <w:rPr>
          <w:rFonts w:ascii="Arial" w:hAnsi="Arial" w:cs="Arial"/>
          <w:sz w:val="22"/>
          <w:szCs w:val="22"/>
        </w:rPr>
      </w:pPr>
    </w:p>
    <w:p w14:paraId="43B61F50" w14:textId="6ABF62A0" w:rsidR="0000555C" w:rsidRPr="000169A9" w:rsidRDefault="0000555C" w:rsidP="0000555C">
      <w:pPr>
        <w:ind w:left="2160" w:right="12" w:hanging="2160"/>
        <w:rPr>
          <w:rFonts w:ascii="Arial" w:hAnsi="Arial" w:cs="Arial"/>
          <w:sz w:val="22"/>
          <w:szCs w:val="22"/>
        </w:rPr>
      </w:pPr>
      <w:r w:rsidRPr="0000555C">
        <w:rPr>
          <w:rFonts w:ascii="Arial" w:hAnsi="Arial" w:cs="Arial"/>
          <w:b/>
          <w:sz w:val="22"/>
          <w:szCs w:val="22"/>
        </w:rPr>
        <w:t>The school</w:t>
      </w:r>
      <w:r>
        <w:rPr>
          <w:rFonts w:ascii="Arial" w:hAnsi="Arial" w:cs="Arial"/>
          <w:sz w:val="22"/>
          <w:szCs w:val="22"/>
        </w:rPr>
        <w:tab/>
      </w:r>
      <w:r w:rsidRPr="000169A9">
        <w:rPr>
          <w:rFonts w:ascii="Arial" w:hAnsi="Arial" w:cs="Arial"/>
          <w:sz w:val="22"/>
          <w:szCs w:val="22"/>
        </w:rPr>
        <w:t xml:space="preserve">The School of Health Sciences is an important provider of education and research for Nurses, Midwives, Community Specialist Nursing and Allied Health Professions at all academic levels.  </w:t>
      </w:r>
      <w:r>
        <w:rPr>
          <w:rFonts w:ascii="Arial" w:hAnsi="Arial" w:cs="Arial"/>
          <w:sz w:val="22"/>
          <w:szCs w:val="22"/>
        </w:rPr>
        <w:t>It is situated in the College of Li</w:t>
      </w:r>
      <w:r w:rsidR="00226085">
        <w:rPr>
          <w:rFonts w:ascii="Arial" w:hAnsi="Arial" w:cs="Arial"/>
          <w:sz w:val="22"/>
          <w:szCs w:val="22"/>
        </w:rPr>
        <w:t>f</w:t>
      </w:r>
      <w:r>
        <w:rPr>
          <w:rFonts w:ascii="Arial" w:hAnsi="Arial" w:cs="Arial"/>
          <w:sz w:val="22"/>
          <w:szCs w:val="22"/>
        </w:rPr>
        <w:t xml:space="preserve">e, Health and physical Sciences.  </w:t>
      </w:r>
      <w:r w:rsidRPr="000169A9">
        <w:rPr>
          <w:rFonts w:ascii="Arial" w:hAnsi="Arial" w:cs="Arial"/>
          <w:sz w:val="22"/>
          <w:szCs w:val="22"/>
        </w:rPr>
        <w:t xml:space="preserve">We have approximately 200 staff, of whom 140 are academics, with 10% holding joint clinical academic roles, and around 3,900 full and part time students.  We are located on three of the University of Brighton campuses at Falmer (Brighton), Eastbourne and Hastings.  </w:t>
      </w:r>
    </w:p>
    <w:p w14:paraId="3CDC2AC3" w14:textId="77777777" w:rsidR="0000555C" w:rsidRPr="000169A9" w:rsidRDefault="0000555C" w:rsidP="0000555C">
      <w:pPr>
        <w:ind w:left="2160" w:right="12" w:hanging="2160"/>
        <w:rPr>
          <w:rFonts w:ascii="Arial" w:hAnsi="Arial" w:cs="Arial"/>
          <w:sz w:val="22"/>
          <w:szCs w:val="22"/>
        </w:rPr>
      </w:pPr>
    </w:p>
    <w:p w14:paraId="6561477D" w14:textId="2BCCB3FA" w:rsidR="0000555C" w:rsidRPr="000169A9" w:rsidRDefault="0000555C" w:rsidP="0000555C">
      <w:pPr>
        <w:ind w:left="2160" w:right="12"/>
        <w:rPr>
          <w:rFonts w:ascii="Arial" w:hAnsi="Arial" w:cs="Arial"/>
          <w:sz w:val="22"/>
          <w:szCs w:val="22"/>
        </w:rPr>
      </w:pPr>
      <w:r w:rsidRPr="000169A9">
        <w:rPr>
          <w:rFonts w:ascii="Arial" w:hAnsi="Arial" w:cs="Arial"/>
          <w:sz w:val="22"/>
          <w:szCs w:val="22"/>
        </w:rPr>
        <w:t>We run major courses leading to professional registration in Community Nursing, Midwifery, Nursing, Occupational Therapy, Paramedic Practice, Physiotherapy and Podiatry and a range of taught masters’ programmes which can be multiprofessional or specific to these disciplines.  We also offer support for more than 60 PhD students in collaboration between the Centre for Health Research (CHR) and the Brighton Doctoral College.  The C</w:t>
      </w:r>
      <w:r w:rsidR="00226085">
        <w:rPr>
          <w:rFonts w:ascii="Arial" w:hAnsi="Arial" w:cs="Arial"/>
          <w:sz w:val="22"/>
          <w:szCs w:val="22"/>
        </w:rPr>
        <w:t>H</w:t>
      </w:r>
      <w:r w:rsidRPr="000169A9">
        <w:rPr>
          <w:rFonts w:ascii="Arial" w:hAnsi="Arial" w:cs="Arial"/>
          <w:sz w:val="22"/>
          <w:szCs w:val="22"/>
        </w:rPr>
        <w:t>C is an integral part of the School and is responsible for the strategic direction and implementation of our research activity.</w:t>
      </w:r>
    </w:p>
    <w:p w14:paraId="60007FA4" w14:textId="77777777" w:rsidR="0000555C" w:rsidRPr="000169A9" w:rsidRDefault="0000555C" w:rsidP="0000555C">
      <w:pPr>
        <w:ind w:left="2160" w:right="12" w:hanging="2160"/>
        <w:rPr>
          <w:rFonts w:ascii="Arial" w:hAnsi="Arial" w:cs="Arial"/>
          <w:sz w:val="22"/>
          <w:szCs w:val="22"/>
        </w:rPr>
      </w:pPr>
    </w:p>
    <w:p w14:paraId="0E2DB2BD" w14:textId="77777777" w:rsidR="0000555C" w:rsidRPr="000169A9" w:rsidRDefault="0000555C" w:rsidP="0000555C">
      <w:pPr>
        <w:ind w:left="2160" w:right="12" w:hanging="2160"/>
        <w:rPr>
          <w:rFonts w:ascii="Arial" w:hAnsi="Arial" w:cs="Arial"/>
          <w:sz w:val="22"/>
          <w:szCs w:val="22"/>
        </w:rPr>
      </w:pPr>
      <w:r w:rsidRPr="000169A9">
        <w:rPr>
          <w:rFonts w:ascii="Arial" w:hAnsi="Arial" w:cs="Arial"/>
          <w:sz w:val="22"/>
          <w:szCs w:val="22"/>
        </w:rPr>
        <w:tab/>
      </w:r>
      <w:r w:rsidRPr="000169A9">
        <w:rPr>
          <w:rFonts w:ascii="Arial" w:hAnsi="Arial" w:cs="Arial"/>
          <w:b/>
          <w:sz w:val="22"/>
          <w:szCs w:val="22"/>
        </w:rPr>
        <w:t>Courses</w:t>
      </w:r>
    </w:p>
    <w:p w14:paraId="0A2EAF51" w14:textId="77777777" w:rsidR="0000555C" w:rsidRPr="000169A9" w:rsidRDefault="0000555C" w:rsidP="0000555C">
      <w:pPr>
        <w:ind w:left="2160" w:right="12"/>
        <w:rPr>
          <w:rFonts w:ascii="Arial" w:hAnsi="Arial" w:cs="Arial"/>
          <w:sz w:val="22"/>
          <w:szCs w:val="22"/>
        </w:rPr>
      </w:pPr>
      <w:r w:rsidRPr="000169A9">
        <w:rPr>
          <w:rFonts w:ascii="Arial" w:hAnsi="Arial" w:cs="Arial"/>
          <w:sz w:val="22"/>
          <w:szCs w:val="22"/>
        </w:rPr>
        <w:t>The undergraduate pre-registration courses are;</w:t>
      </w:r>
    </w:p>
    <w:p w14:paraId="3C0861CF"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 xml:space="preserve">BSc (Hons) Community Specialist Nursing </w:t>
      </w:r>
      <w:r w:rsidRPr="000169A9">
        <w:rPr>
          <w:rFonts w:ascii="Arial" w:hAnsi="Arial" w:cs="Arial"/>
          <w:sz w:val="22"/>
          <w:szCs w:val="22"/>
        </w:rPr>
        <w:tab/>
        <w:t>PT/FT</w:t>
      </w:r>
    </w:p>
    <w:p w14:paraId="289D228F"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BSc (Hons) Midwifery</w:t>
      </w:r>
      <w:r w:rsidRPr="000169A9">
        <w:rPr>
          <w:rFonts w:ascii="Arial" w:hAnsi="Arial" w:cs="Arial"/>
          <w:sz w:val="22"/>
          <w:szCs w:val="22"/>
        </w:rPr>
        <w:tab/>
        <w:t>FT</w:t>
      </w:r>
    </w:p>
    <w:p w14:paraId="2F43920E"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BSc (Hons) Nursing</w:t>
      </w:r>
      <w:r w:rsidRPr="000169A9">
        <w:rPr>
          <w:rFonts w:ascii="Arial" w:hAnsi="Arial" w:cs="Arial"/>
          <w:sz w:val="22"/>
          <w:szCs w:val="22"/>
        </w:rPr>
        <w:tab/>
        <w:t>FT</w:t>
      </w:r>
    </w:p>
    <w:p w14:paraId="4E46EF36"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BSc (Hons) Occupational Therapy</w:t>
      </w:r>
      <w:r w:rsidRPr="000169A9">
        <w:rPr>
          <w:rFonts w:ascii="Arial" w:hAnsi="Arial" w:cs="Arial"/>
          <w:sz w:val="22"/>
          <w:szCs w:val="22"/>
        </w:rPr>
        <w:tab/>
        <w:t>PT</w:t>
      </w:r>
    </w:p>
    <w:p w14:paraId="1253D970" w14:textId="77777777" w:rsidR="0000555C"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BSc (Hons) Nurse Practitioner</w:t>
      </w:r>
      <w:r w:rsidRPr="000169A9">
        <w:rPr>
          <w:rFonts w:ascii="Arial" w:hAnsi="Arial" w:cs="Arial"/>
          <w:sz w:val="22"/>
          <w:szCs w:val="22"/>
        </w:rPr>
        <w:tab/>
        <w:t>PT</w:t>
      </w:r>
    </w:p>
    <w:p w14:paraId="35C969F7"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BSc (Hons) Paramedic Practice</w:t>
      </w:r>
      <w:r w:rsidRPr="000169A9">
        <w:rPr>
          <w:rFonts w:ascii="Arial" w:hAnsi="Arial" w:cs="Arial"/>
          <w:sz w:val="22"/>
          <w:szCs w:val="22"/>
        </w:rPr>
        <w:tab/>
        <w:t>FT</w:t>
      </w:r>
    </w:p>
    <w:p w14:paraId="0AF2FF20"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 xml:space="preserve">BSc (Hons) Physiotherapy </w:t>
      </w:r>
      <w:r w:rsidRPr="000169A9">
        <w:rPr>
          <w:rFonts w:ascii="Arial" w:hAnsi="Arial" w:cs="Arial"/>
          <w:sz w:val="22"/>
          <w:szCs w:val="22"/>
        </w:rPr>
        <w:tab/>
        <w:t>FT</w:t>
      </w:r>
    </w:p>
    <w:p w14:paraId="273232A9"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 xml:space="preserve">BSc (Hons) Podiatry </w:t>
      </w:r>
      <w:r w:rsidRPr="000169A9">
        <w:rPr>
          <w:rFonts w:ascii="Arial" w:hAnsi="Arial" w:cs="Arial"/>
          <w:sz w:val="22"/>
          <w:szCs w:val="22"/>
        </w:rPr>
        <w:tab/>
        <w:t>FT</w:t>
      </w:r>
    </w:p>
    <w:p w14:paraId="4BCE5489" w14:textId="6300FAA7" w:rsidR="0000555C" w:rsidRPr="000169A9" w:rsidRDefault="0000555C" w:rsidP="0000555C">
      <w:pPr>
        <w:pStyle w:val="ListParagraph"/>
        <w:numPr>
          <w:ilvl w:val="0"/>
          <w:numId w:val="9"/>
        </w:numPr>
        <w:spacing w:after="0" w:line="240" w:lineRule="auto"/>
        <w:ind w:left="2520" w:right="12"/>
        <w:rPr>
          <w:rFonts w:ascii="Arial" w:hAnsi="Arial" w:cs="Arial"/>
        </w:rPr>
      </w:pPr>
      <w:r w:rsidRPr="000169A9">
        <w:rPr>
          <w:rFonts w:ascii="Arial" w:hAnsi="Arial" w:cs="Arial"/>
        </w:rPr>
        <w:t xml:space="preserve">BSc (Hons) Specialist Community Public Health Nursing  </w:t>
      </w:r>
      <w:r w:rsidR="009B3657">
        <w:rPr>
          <w:rFonts w:ascii="Arial" w:hAnsi="Arial" w:cs="Arial"/>
        </w:rPr>
        <w:t xml:space="preserve"> </w:t>
      </w:r>
      <w:r w:rsidRPr="000169A9">
        <w:rPr>
          <w:rFonts w:ascii="Arial" w:hAnsi="Arial" w:cs="Arial"/>
        </w:rPr>
        <w:t xml:space="preserve"> PT/FT</w:t>
      </w:r>
    </w:p>
    <w:p w14:paraId="458DEF20" w14:textId="77777777" w:rsidR="0000555C" w:rsidRPr="000169A9" w:rsidRDefault="0000555C" w:rsidP="0000555C">
      <w:pPr>
        <w:tabs>
          <w:tab w:val="left" w:pos="8280"/>
        </w:tabs>
        <w:ind w:left="2520" w:right="12"/>
        <w:rPr>
          <w:rFonts w:ascii="Arial" w:hAnsi="Arial" w:cs="Arial"/>
          <w:sz w:val="22"/>
          <w:szCs w:val="22"/>
        </w:rPr>
      </w:pPr>
      <w:r w:rsidRPr="000169A9">
        <w:rPr>
          <w:rFonts w:ascii="Arial" w:hAnsi="Arial" w:cs="Arial"/>
          <w:sz w:val="22"/>
          <w:szCs w:val="22"/>
        </w:rPr>
        <w:tab/>
      </w:r>
    </w:p>
    <w:p w14:paraId="711B72EB" w14:textId="77777777" w:rsidR="0000555C" w:rsidRPr="000169A9" w:rsidRDefault="0000555C" w:rsidP="0000555C">
      <w:pPr>
        <w:ind w:left="2160" w:right="12"/>
        <w:rPr>
          <w:rFonts w:ascii="Arial" w:hAnsi="Arial" w:cs="Arial"/>
          <w:sz w:val="22"/>
          <w:szCs w:val="22"/>
        </w:rPr>
      </w:pPr>
      <w:r w:rsidRPr="000169A9">
        <w:rPr>
          <w:rFonts w:ascii="Arial" w:hAnsi="Arial" w:cs="Arial"/>
          <w:sz w:val="22"/>
          <w:szCs w:val="22"/>
        </w:rPr>
        <w:t>The postgraduate pre-registration courses are;</w:t>
      </w:r>
    </w:p>
    <w:p w14:paraId="45148879"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 xml:space="preserve">MSc/PG Dip Community Specialist Nursing </w:t>
      </w:r>
      <w:r w:rsidRPr="000169A9">
        <w:rPr>
          <w:rFonts w:ascii="Arial" w:hAnsi="Arial" w:cs="Arial"/>
          <w:sz w:val="22"/>
          <w:szCs w:val="22"/>
        </w:rPr>
        <w:tab/>
        <w:t>PT/FT</w:t>
      </w:r>
    </w:p>
    <w:p w14:paraId="3FC46166"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 xml:space="preserve">MSc </w:t>
      </w:r>
      <w:r>
        <w:rPr>
          <w:rFonts w:ascii="Arial" w:hAnsi="Arial" w:cs="Arial"/>
          <w:sz w:val="22"/>
          <w:szCs w:val="22"/>
        </w:rPr>
        <w:t xml:space="preserve">Occupational Therapy </w:t>
      </w:r>
      <w:r w:rsidRPr="000169A9">
        <w:rPr>
          <w:rFonts w:ascii="Arial" w:hAnsi="Arial" w:cs="Arial"/>
          <w:sz w:val="22"/>
          <w:szCs w:val="22"/>
        </w:rPr>
        <w:t>(pre-registration OT)</w:t>
      </w:r>
      <w:r w:rsidRPr="000169A9">
        <w:rPr>
          <w:rFonts w:ascii="Arial" w:hAnsi="Arial" w:cs="Arial"/>
          <w:sz w:val="22"/>
          <w:szCs w:val="22"/>
        </w:rPr>
        <w:tab/>
        <w:t>FT</w:t>
      </w:r>
    </w:p>
    <w:p w14:paraId="6BD95EEB"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MSc Rehabilitation Science (pre-registration PT)</w:t>
      </w:r>
      <w:r w:rsidRPr="000169A9">
        <w:rPr>
          <w:rFonts w:ascii="Arial" w:hAnsi="Arial" w:cs="Arial"/>
          <w:sz w:val="22"/>
          <w:szCs w:val="22"/>
        </w:rPr>
        <w:tab/>
        <w:t>FT</w:t>
      </w:r>
    </w:p>
    <w:p w14:paraId="0D1B478C" w14:textId="77777777" w:rsidR="0000555C" w:rsidRPr="000169A9" w:rsidRDefault="0000555C" w:rsidP="0000555C">
      <w:pPr>
        <w:pStyle w:val="ListParagraph"/>
        <w:numPr>
          <w:ilvl w:val="0"/>
          <w:numId w:val="9"/>
        </w:numPr>
        <w:spacing w:after="0" w:line="240" w:lineRule="auto"/>
        <w:ind w:left="2520" w:right="12"/>
        <w:rPr>
          <w:rFonts w:ascii="Arial" w:hAnsi="Arial" w:cs="Arial"/>
        </w:rPr>
      </w:pPr>
      <w:r w:rsidRPr="000169A9">
        <w:rPr>
          <w:rFonts w:ascii="Arial" w:hAnsi="Arial" w:cs="Arial"/>
        </w:rPr>
        <w:t>MSc/PG Dip Specialist Community Public Health Nursing   PT/FT</w:t>
      </w:r>
    </w:p>
    <w:p w14:paraId="6A94882B" w14:textId="77777777" w:rsidR="0000555C" w:rsidRPr="000169A9" w:rsidRDefault="0000555C" w:rsidP="0000555C">
      <w:pPr>
        <w:ind w:left="2160" w:right="12"/>
        <w:rPr>
          <w:rFonts w:ascii="Arial" w:hAnsi="Arial" w:cs="Arial"/>
          <w:sz w:val="22"/>
          <w:szCs w:val="22"/>
        </w:rPr>
      </w:pPr>
    </w:p>
    <w:p w14:paraId="5F38D04E" w14:textId="77777777" w:rsidR="0000555C" w:rsidRPr="000169A9" w:rsidRDefault="0000555C" w:rsidP="0000555C">
      <w:pPr>
        <w:ind w:left="2160" w:right="12"/>
        <w:rPr>
          <w:rFonts w:ascii="Arial" w:hAnsi="Arial" w:cs="Arial"/>
          <w:sz w:val="22"/>
          <w:szCs w:val="22"/>
        </w:rPr>
      </w:pPr>
      <w:r w:rsidRPr="000169A9">
        <w:rPr>
          <w:rFonts w:ascii="Arial" w:hAnsi="Arial" w:cs="Arial"/>
          <w:sz w:val="22"/>
          <w:szCs w:val="22"/>
        </w:rPr>
        <w:t>The undergraduate courses are</w:t>
      </w:r>
    </w:p>
    <w:p w14:paraId="219C35C0" w14:textId="77777777" w:rsidR="0000555C" w:rsidRDefault="0000555C" w:rsidP="0000555C">
      <w:pPr>
        <w:numPr>
          <w:ilvl w:val="0"/>
          <w:numId w:val="9"/>
        </w:numPr>
        <w:tabs>
          <w:tab w:val="num" w:pos="2520"/>
          <w:tab w:val="left" w:pos="8280"/>
        </w:tabs>
        <w:ind w:left="2520" w:right="12"/>
        <w:rPr>
          <w:rFonts w:ascii="Arial" w:hAnsi="Arial" w:cs="Arial"/>
          <w:sz w:val="22"/>
          <w:szCs w:val="22"/>
        </w:rPr>
      </w:pPr>
      <w:r w:rsidRPr="000169A9">
        <w:rPr>
          <w:rFonts w:ascii="Arial" w:hAnsi="Arial" w:cs="Arial"/>
          <w:sz w:val="22"/>
          <w:szCs w:val="22"/>
        </w:rPr>
        <w:t>FdSc Health and Social Care</w:t>
      </w:r>
      <w:r>
        <w:rPr>
          <w:rFonts w:ascii="Arial" w:hAnsi="Arial" w:cs="Arial"/>
          <w:sz w:val="22"/>
          <w:szCs w:val="22"/>
        </w:rPr>
        <w:tab/>
        <w:t>FT</w:t>
      </w:r>
    </w:p>
    <w:p w14:paraId="00C6D26F" w14:textId="77777777" w:rsidR="0000555C" w:rsidRPr="000169A9" w:rsidRDefault="0000555C" w:rsidP="0000555C">
      <w:pPr>
        <w:numPr>
          <w:ilvl w:val="0"/>
          <w:numId w:val="9"/>
        </w:numPr>
        <w:tabs>
          <w:tab w:val="num" w:pos="2520"/>
          <w:tab w:val="left" w:pos="8280"/>
        </w:tabs>
        <w:ind w:left="2520" w:right="12"/>
        <w:rPr>
          <w:rFonts w:ascii="Arial" w:hAnsi="Arial" w:cs="Arial"/>
          <w:sz w:val="22"/>
          <w:szCs w:val="22"/>
        </w:rPr>
      </w:pPr>
      <w:r>
        <w:rPr>
          <w:rFonts w:ascii="Arial" w:hAnsi="Arial" w:cs="Arial"/>
          <w:sz w:val="22"/>
          <w:szCs w:val="22"/>
        </w:rPr>
        <w:t>BSc (Hons) Public Health</w:t>
      </w:r>
      <w:r>
        <w:rPr>
          <w:rFonts w:ascii="Arial" w:hAnsi="Arial" w:cs="Arial"/>
          <w:sz w:val="22"/>
          <w:szCs w:val="22"/>
        </w:rPr>
        <w:tab/>
        <w:t>FT</w:t>
      </w:r>
    </w:p>
    <w:p w14:paraId="66838AF8" w14:textId="77777777" w:rsidR="0000555C" w:rsidRDefault="0000555C" w:rsidP="0000555C">
      <w:pPr>
        <w:tabs>
          <w:tab w:val="left" w:pos="8280"/>
        </w:tabs>
        <w:ind w:left="2160" w:right="12"/>
        <w:rPr>
          <w:rFonts w:ascii="Arial" w:hAnsi="Arial" w:cs="Arial"/>
          <w:sz w:val="22"/>
          <w:szCs w:val="22"/>
        </w:rPr>
      </w:pPr>
    </w:p>
    <w:p w14:paraId="5F773119" w14:textId="77777777" w:rsidR="0000555C" w:rsidRDefault="0000555C" w:rsidP="0000555C">
      <w:pPr>
        <w:tabs>
          <w:tab w:val="left" w:pos="8280"/>
        </w:tabs>
        <w:ind w:left="2160" w:right="12"/>
        <w:rPr>
          <w:rFonts w:ascii="Arial" w:hAnsi="Arial" w:cs="Arial"/>
          <w:sz w:val="22"/>
          <w:szCs w:val="22"/>
        </w:rPr>
      </w:pPr>
      <w:r w:rsidRPr="000169A9">
        <w:rPr>
          <w:rFonts w:ascii="Arial" w:hAnsi="Arial" w:cs="Arial"/>
          <w:sz w:val="22"/>
          <w:szCs w:val="22"/>
        </w:rPr>
        <w:t>with the following top up degrees;</w:t>
      </w:r>
    </w:p>
    <w:p w14:paraId="7AA36BB0" w14:textId="77777777" w:rsidR="0000555C" w:rsidRDefault="0000555C" w:rsidP="0000555C">
      <w:pPr>
        <w:numPr>
          <w:ilvl w:val="0"/>
          <w:numId w:val="9"/>
        </w:numPr>
        <w:tabs>
          <w:tab w:val="num" w:pos="2520"/>
          <w:tab w:val="left" w:pos="8280"/>
        </w:tabs>
        <w:ind w:left="2520" w:right="12"/>
        <w:rPr>
          <w:rFonts w:ascii="Arial" w:hAnsi="Arial" w:cs="Arial"/>
          <w:sz w:val="22"/>
          <w:szCs w:val="22"/>
        </w:rPr>
      </w:pPr>
      <w:r>
        <w:rPr>
          <w:rFonts w:ascii="Arial" w:hAnsi="Arial" w:cs="Arial"/>
          <w:sz w:val="22"/>
          <w:szCs w:val="22"/>
        </w:rPr>
        <w:t>Graduate Certificate Acute Care</w:t>
      </w:r>
      <w:r>
        <w:rPr>
          <w:rFonts w:ascii="Arial" w:hAnsi="Arial" w:cs="Arial"/>
          <w:sz w:val="22"/>
          <w:szCs w:val="22"/>
        </w:rPr>
        <w:tab/>
        <w:t>PT</w:t>
      </w:r>
    </w:p>
    <w:p w14:paraId="6A673672" w14:textId="77777777" w:rsidR="0000555C" w:rsidRDefault="0000555C" w:rsidP="0000555C">
      <w:pPr>
        <w:numPr>
          <w:ilvl w:val="0"/>
          <w:numId w:val="9"/>
        </w:numPr>
        <w:tabs>
          <w:tab w:val="num" w:pos="2520"/>
          <w:tab w:val="left" w:pos="8280"/>
        </w:tabs>
        <w:ind w:left="2520" w:right="12"/>
        <w:rPr>
          <w:rFonts w:ascii="Arial" w:hAnsi="Arial" w:cs="Arial"/>
          <w:sz w:val="22"/>
          <w:szCs w:val="22"/>
        </w:rPr>
      </w:pPr>
      <w:r>
        <w:rPr>
          <w:rFonts w:ascii="Arial" w:hAnsi="Arial" w:cs="Arial"/>
          <w:sz w:val="22"/>
          <w:szCs w:val="22"/>
        </w:rPr>
        <w:t>BSc (Hons) Acute Care</w:t>
      </w:r>
      <w:r>
        <w:rPr>
          <w:rFonts w:ascii="Arial" w:hAnsi="Arial" w:cs="Arial"/>
          <w:sz w:val="22"/>
          <w:szCs w:val="22"/>
        </w:rPr>
        <w:tab/>
        <w:t>PT</w:t>
      </w:r>
    </w:p>
    <w:p w14:paraId="14A0A8D4" w14:textId="77777777" w:rsidR="0000555C" w:rsidRDefault="0000555C" w:rsidP="0000555C">
      <w:pPr>
        <w:numPr>
          <w:ilvl w:val="0"/>
          <w:numId w:val="9"/>
        </w:numPr>
        <w:tabs>
          <w:tab w:val="num" w:pos="2520"/>
          <w:tab w:val="left" w:pos="8280"/>
        </w:tabs>
        <w:ind w:left="2520" w:right="12"/>
        <w:rPr>
          <w:rFonts w:ascii="Arial" w:hAnsi="Arial" w:cs="Arial"/>
          <w:sz w:val="22"/>
          <w:szCs w:val="22"/>
        </w:rPr>
      </w:pPr>
      <w:r>
        <w:rPr>
          <w:rFonts w:ascii="Arial" w:hAnsi="Arial" w:cs="Arial"/>
          <w:sz w:val="22"/>
          <w:szCs w:val="22"/>
        </w:rPr>
        <w:t>BSc (Hons) Health Sciences</w:t>
      </w:r>
      <w:r>
        <w:rPr>
          <w:rFonts w:ascii="Arial" w:hAnsi="Arial" w:cs="Arial"/>
          <w:sz w:val="22"/>
          <w:szCs w:val="22"/>
        </w:rPr>
        <w:tab/>
        <w:t>FT/PT</w:t>
      </w:r>
    </w:p>
    <w:p w14:paraId="727998B1" w14:textId="77777777" w:rsidR="0000555C" w:rsidRDefault="0000555C" w:rsidP="0000555C">
      <w:pPr>
        <w:numPr>
          <w:ilvl w:val="0"/>
          <w:numId w:val="9"/>
        </w:numPr>
        <w:tabs>
          <w:tab w:val="num" w:pos="2520"/>
          <w:tab w:val="left" w:pos="8280"/>
        </w:tabs>
        <w:ind w:left="2520" w:right="12"/>
        <w:rPr>
          <w:rFonts w:ascii="Arial" w:hAnsi="Arial" w:cs="Arial"/>
          <w:sz w:val="22"/>
          <w:szCs w:val="22"/>
        </w:rPr>
      </w:pPr>
      <w:r>
        <w:rPr>
          <w:rFonts w:ascii="Arial" w:hAnsi="Arial" w:cs="Arial"/>
          <w:sz w:val="22"/>
          <w:szCs w:val="22"/>
        </w:rPr>
        <w:t>BSc (Hons) Professional Practice</w:t>
      </w:r>
      <w:r>
        <w:rPr>
          <w:rFonts w:ascii="Arial" w:hAnsi="Arial" w:cs="Arial"/>
          <w:sz w:val="22"/>
          <w:szCs w:val="22"/>
        </w:rPr>
        <w:tab/>
        <w:t>PT</w:t>
      </w:r>
    </w:p>
    <w:p w14:paraId="3DE3A9AC" w14:textId="77777777" w:rsidR="0000555C" w:rsidRPr="000169A9" w:rsidRDefault="0000555C" w:rsidP="0000555C">
      <w:pPr>
        <w:tabs>
          <w:tab w:val="left" w:pos="8280"/>
        </w:tabs>
        <w:ind w:left="2520" w:right="12"/>
        <w:rPr>
          <w:rFonts w:ascii="Arial" w:hAnsi="Arial" w:cs="Arial"/>
          <w:sz w:val="22"/>
          <w:szCs w:val="22"/>
        </w:rPr>
      </w:pPr>
    </w:p>
    <w:p w14:paraId="61F11090" w14:textId="77777777" w:rsidR="0000555C" w:rsidRPr="000169A9" w:rsidRDefault="0000555C" w:rsidP="0000555C">
      <w:pPr>
        <w:tabs>
          <w:tab w:val="left" w:pos="8280"/>
        </w:tabs>
        <w:ind w:left="2160" w:right="12"/>
        <w:rPr>
          <w:rFonts w:ascii="Arial" w:hAnsi="Arial" w:cs="Arial"/>
          <w:sz w:val="22"/>
          <w:szCs w:val="22"/>
        </w:rPr>
      </w:pPr>
      <w:r w:rsidRPr="000169A9">
        <w:rPr>
          <w:rFonts w:ascii="Arial" w:hAnsi="Arial" w:cs="Arial"/>
          <w:sz w:val="22"/>
          <w:szCs w:val="22"/>
        </w:rPr>
        <w:t>At a postgraduate level we offer the following courses:-</w:t>
      </w:r>
    </w:p>
    <w:p w14:paraId="78153F6C" w14:textId="77777777" w:rsidR="0000555C" w:rsidRPr="000169A9" w:rsidRDefault="0000555C" w:rsidP="0000555C">
      <w:pPr>
        <w:numPr>
          <w:ilvl w:val="0"/>
          <w:numId w:val="10"/>
        </w:numPr>
        <w:tabs>
          <w:tab w:val="clear" w:pos="360"/>
          <w:tab w:val="num" w:pos="2520"/>
          <w:tab w:val="left" w:pos="8280"/>
        </w:tabs>
        <w:ind w:left="2520" w:right="12"/>
        <w:rPr>
          <w:rFonts w:ascii="Arial" w:hAnsi="Arial" w:cs="Arial"/>
          <w:sz w:val="22"/>
          <w:szCs w:val="22"/>
        </w:rPr>
      </w:pPr>
      <w:r w:rsidRPr="000169A9">
        <w:rPr>
          <w:rFonts w:ascii="Arial" w:hAnsi="Arial" w:cs="Arial"/>
          <w:sz w:val="22"/>
          <w:szCs w:val="22"/>
        </w:rPr>
        <w:lastRenderedPageBreak/>
        <w:t>PGCert Health and Social Care Education</w:t>
      </w:r>
      <w:r w:rsidRPr="000169A9">
        <w:rPr>
          <w:rFonts w:ascii="Arial" w:hAnsi="Arial" w:cs="Arial"/>
          <w:sz w:val="22"/>
          <w:szCs w:val="22"/>
        </w:rPr>
        <w:tab/>
        <w:t>PT</w:t>
      </w:r>
    </w:p>
    <w:p w14:paraId="622F0DA4" w14:textId="77777777" w:rsidR="0000555C" w:rsidRPr="000169A9" w:rsidRDefault="0000555C" w:rsidP="0000555C">
      <w:pPr>
        <w:numPr>
          <w:ilvl w:val="0"/>
          <w:numId w:val="10"/>
        </w:numPr>
        <w:tabs>
          <w:tab w:val="clear" w:pos="360"/>
          <w:tab w:val="num" w:pos="2520"/>
          <w:tab w:val="left" w:pos="8280"/>
        </w:tabs>
        <w:ind w:left="2520" w:right="12"/>
        <w:rPr>
          <w:rFonts w:ascii="Arial" w:hAnsi="Arial" w:cs="Arial"/>
          <w:sz w:val="22"/>
          <w:szCs w:val="22"/>
        </w:rPr>
      </w:pPr>
      <w:r w:rsidRPr="000169A9">
        <w:rPr>
          <w:rFonts w:ascii="Arial" w:hAnsi="Arial" w:cs="Arial"/>
          <w:sz w:val="22"/>
          <w:szCs w:val="22"/>
        </w:rPr>
        <w:t xml:space="preserve">PGCert Practice Education </w:t>
      </w:r>
      <w:r w:rsidRPr="000169A9">
        <w:rPr>
          <w:rFonts w:ascii="Arial" w:hAnsi="Arial" w:cs="Arial"/>
          <w:sz w:val="22"/>
          <w:szCs w:val="22"/>
        </w:rPr>
        <w:tab/>
        <w:t>PT</w:t>
      </w:r>
    </w:p>
    <w:p w14:paraId="422B2CB6" w14:textId="77777777" w:rsidR="0000555C" w:rsidRPr="000169A9" w:rsidRDefault="0000555C" w:rsidP="0000555C">
      <w:pPr>
        <w:pStyle w:val="ListParagraph"/>
        <w:numPr>
          <w:ilvl w:val="0"/>
          <w:numId w:val="10"/>
        </w:numPr>
        <w:tabs>
          <w:tab w:val="clear" w:pos="360"/>
          <w:tab w:val="num" w:pos="2520"/>
          <w:tab w:val="left" w:pos="8280"/>
        </w:tabs>
        <w:spacing w:after="0" w:line="240" w:lineRule="auto"/>
        <w:ind w:left="2520" w:right="12"/>
        <w:rPr>
          <w:rFonts w:ascii="Arial" w:hAnsi="Arial" w:cs="Arial"/>
        </w:rPr>
      </w:pPr>
      <w:r>
        <w:rPr>
          <w:rFonts w:ascii="Arial" w:hAnsi="Arial" w:cs="Arial"/>
        </w:rPr>
        <w:t>MSc Advanced Practice (Health)</w:t>
      </w:r>
      <w:r w:rsidRPr="000169A9">
        <w:rPr>
          <w:rFonts w:ascii="Arial" w:hAnsi="Arial" w:cs="Arial"/>
        </w:rPr>
        <w:tab/>
        <w:t>PT</w:t>
      </w:r>
    </w:p>
    <w:p w14:paraId="0D5F1DAF" w14:textId="77777777" w:rsidR="0000555C" w:rsidRPr="000169A9" w:rsidRDefault="0000555C" w:rsidP="0000555C">
      <w:pPr>
        <w:pStyle w:val="ListParagraph"/>
        <w:numPr>
          <w:ilvl w:val="0"/>
          <w:numId w:val="10"/>
        </w:numPr>
        <w:tabs>
          <w:tab w:val="clear" w:pos="360"/>
          <w:tab w:val="num" w:pos="2520"/>
          <w:tab w:val="left" w:pos="8280"/>
        </w:tabs>
        <w:spacing w:after="0" w:line="240" w:lineRule="auto"/>
        <w:ind w:left="2520" w:right="12"/>
        <w:rPr>
          <w:rFonts w:ascii="Arial" w:hAnsi="Arial" w:cs="Arial"/>
        </w:rPr>
      </w:pPr>
      <w:r w:rsidRPr="000169A9">
        <w:rPr>
          <w:rFonts w:ascii="Arial" w:hAnsi="Arial" w:cs="Arial"/>
        </w:rPr>
        <w:t xml:space="preserve">M.Res Clinical Research </w:t>
      </w:r>
      <w:r w:rsidRPr="000169A9">
        <w:rPr>
          <w:rFonts w:ascii="Arial" w:hAnsi="Arial" w:cs="Arial"/>
        </w:rPr>
        <w:tab/>
        <w:t>PT/FT</w:t>
      </w:r>
    </w:p>
    <w:p w14:paraId="150274B4" w14:textId="77777777" w:rsidR="0000555C" w:rsidRPr="000169A9" w:rsidRDefault="0000555C" w:rsidP="0000555C">
      <w:pPr>
        <w:pStyle w:val="ListParagraph"/>
        <w:numPr>
          <w:ilvl w:val="0"/>
          <w:numId w:val="10"/>
        </w:numPr>
        <w:tabs>
          <w:tab w:val="clear" w:pos="360"/>
          <w:tab w:val="num" w:pos="2520"/>
          <w:tab w:val="left" w:pos="8280"/>
        </w:tabs>
        <w:spacing w:after="0" w:line="240" w:lineRule="auto"/>
        <w:ind w:left="2520" w:right="12"/>
        <w:rPr>
          <w:rFonts w:ascii="Arial" w:hAnsi="Arial" w:cs="Arial"/>
        </w:rPr>
      </w:pPr>
      <w:r w:rsidRPr="000169A9">
        <w:rPr>
          <w:rFonts w:ascii="Arial" w:hAnsi="Arial" w:cs="Arial"/>
        </w:rPr>
        <w:t>MSc/PG Dip Clinical Studies (Management and Education)</w:t>
      </w:r>
      <w:r w:rsidRPr="000169A9">
        <w:rPr>
          <w:rFonts w:ascii="Arial" w:hAnsi="Arial" w:cs="Arial"/>
        </w:rPr>
        <w:tab/>
        <w:t>PT/FT</w:t>
      </w:r>
    </w:p>
    <w:p w14:paraId="1A43E4BA" w14:textId="77777777" w:rsidR="0000555C" w:rsidRPr="000169A9" w:rsidRDefault="0000555C" w:rsidP="0000555C">
      <w:pPr>
        <w:numPr>
          <w:ilvl w:val="0"/>
          <w:numId w:val="10"/>
        </w:numPr>
        <w:tabs>
          <w:tab w:val="clear" w:pos="360"/>
          <w:tab w:val="num" w:pos="2552"/>
          <w:tab w:val="left" w:pos="8280"/>
        </w:tabs>
        <w:ind w:left="2520" w:right="12"/>
        <w:rPr>
          <w:rFonts w:ascii="Arial" w:hAnsi="Arial" w:cs="Arial"/>
          <w:sz w:val="22"/>
          <w:szCs w:val="22"/>
        </w:rPr>
      </w:pPr>
      <w:r w:rsidRPr="000169A9">
        <w:rPr>
          <w:rFonts w:ascii="Arial" w:hAnsi="Arial" w:cs="Arial"/>
          <w:sz w:val="22"/>
          <w:szCs w:val="22"/>
        </w:rPr>
        <w:t>MSc/PGDip Community Health (Management and Education)</w:t>
      </w:r>
      <w:r w:rsidRPr="000169A9">
        <w:rPr>
          <w:rFonts w:ascii="Arial" w:hAnsi="Arial" w:cs="Arial"/>
          <w:sz w:val="22"/>
          <w:szCs w:val="22"/>
        </w:rPr>
        <w:tab/>
        <w:t>PT/FT</w:t>
      </w:r>
    </w:p>
    <w:p w14:paraId="39AA640D" w14:textId="77777777" w:rsidR="0000555C" w:rsidRPr="000169A9" w:rsidRDefault="0000555C" w:rsidP="0000555C">
      <w:pPr>
        <w:numPr>
          <w:ilvl w:val="0"/>
          <w:numId w:val="10"/>
        </w:numPr>
        <w:tabs>
          <w:tab w:val="clear" w:pos="360"/>
          <w:tab w:val="num" w:pos="2552"/>
          <w:tab w:val="left" w:pos="8280"/>
        </w:tabs>
        <w:ind w:left="2520" w:right="12"/>
        <w:rPr>
          <w:rFonts w:ascii="Arial" w:hAnsi="Arial" w:cs="Arial"/>
          <w:sz w:val="22"/>
          <w:szCs w:val="22"/>
        </w:rPr>
      </w:pPr>
      <w:r w:rsidRPr="000169A9">
        <w:rPr>
          <w:rFonts w:ascii="Arial" w:hAnsi="Arial" w:cs="Arial"/>
          <w:sz w:val="22"/>
          <w:szCs w:val="22"/>
        </w:rPr>
        <w:t>MSc/PGDip Health (Management and Education)</w:t>
      </w:r>
      <w:r w:rsidRPr="000169A9">
        <w:rPr>
          <w:rFonts w:ascii="Arial" w:hAnsi="Arial" w:cs="Arial"/>
          <w:sz w:val="22"/>
          <w:szCs w:val="22"/>
        </w:rPr>
        <w:tab/>
        <w:t>PT/FT</w:t>
      </w:r>
    </w:p>
    <w:p w14:paraId="58CD0E34" w14:textId="77777777" w:rsidR="0000555C" w:rsidRPr="000169A9" w:rsidRDefault="0000555C" w:rsidP="0000555C">
      <w:pPr>
        <w:numPr>
          <w:ilvl w:val="0"/>
          <w:numId w:val="10"/>
        </w:numPr>
        <w:tabs>
          <w:tab w:val="clear" w:pos="360"/>
          <w:tab w:val="num" w:pos="2552"/>
          <w:tab w:val="left" w:pos="8280"/>
        </w:tabs>
        <w:ind w:left="2520" w:right="12"/>
        <w:rPr>
          <w:rFonts w:ascii="Arial" w:hAnsi="Arial" w:cs="Arial"/>
          <w:sz w:val="22"/>
          <w:szCs w:val="22"/>
        </w:rPr>
      </w:pPr>
      <w:r w:rsidRPr="000169A9">
        <w:rPr>
          <w:rFonts w:ascii="Arial" w:hAnsi="Arial" w:cs="Arial"/>
          <w:sz w:val="22"/>
          <w:szCs w:val="22"/>
        </w:rPr>
        <w:t>MA/PGDip Health Promotion (Management and Education)</w:t>
      </w:r>
      <w:r w:rsidRPr="000169A9">
        <w:rPr>
          <w:rFonts w:ascii="Arial" w:hAnsi="Arial" w:cs="Arial"/>
          <w:sz w:val="22"/>
          <w:szCs w:val="22"/>
        </w:rPr>
        <w:tab/>
        <w:t>PT/FT</w:t>
      </w:r>
    </w:p>
    <w:p w14:paraId="4DA6C5AB" w14:textId="77777777" w:rsidR="0000555C" w:rsidRPr="000169A9" w:rsidRDefault="0000555C" w:rsidP="0000555C">
      <w:pPr>
        <w:numPr>
          <w:ilvl w:val="0"/>
          <w:numId w:val="10"/>
        </w:numPr>
        <w:tabs>
          <w:tab w:val="clear" w:pos="360"/>
          <w:tab w:val="num" w:pos="2552"/>
          <w:tab w:val="left" w:pos="8280"/>
        </w:tabs>
        <w:ind w:left="2520" w:right="12"/>
        <w:rPr>
          <w:rFonts w:ascii="Arial" w:hAnsi="Arial" w:cs="Arial"/>
          <w:sz w:val="22"/>
          <w:szCs w:val="22"/>
        </w:rPr>
      </w:pPr>
      <w:r w:rsidRPr="000169A9">
        <w:rPr>
          <w:rFonts w:ascii="Arial" w:hAnsi="Arial" w:cs="Arial"/>
          <w:sz w:val="22"/>
          <w:szCs w:val="22"/>
        </w:rPr>
        <w:t>MA/PGDip International Health Promotion (Management)</w:t>
      </w:r>
      <w:r w:rsidRPr="000169A9">
        <w:rPr>
          <w:rFonts w:ascii="Arial" w:hAnsi="Arial" w:cs="Arial"/>
          <w:sz w:val="22"/>
          <w:szCs w:val="22"/>
        </w:rPr>
        <w:tab/>
        <w:t>PT/FT</w:t>
      </w:r>
    </w:p>
    <w:p w14:paraId="11FA16BA" w14:textId="77777777" w:rsidR="0000555C" w:rsidRPr="000169A9" w:rsidRDefault="0000555C" w:rsidP="0000555C">
      <w:pPr>
        <w:numPr>
          <w:ilvl w:val="0"/>
          <w:numId w:val="10"/>
        </w:numPr>
        <w:tabs>
          <w:tab w:val="clear" w:pos="360"/>
          <w:tab w:val="num" w:pos="2520"/>
          <w:tab w:val="num" w:pos="2552"/>
          <w:tab w:val="left" w:pos="8280"/>
        </w:tabs>
        <w:ind w:left="2520" w:right="12"/>
        <w:rPr>
          <w:rFonts w:ascii="Arial" w:hAnsi="Arial" w:cs="Arial"/>
          <w:sz w:val="22"/>
          <w:szCs w:val="22"/>
        </w:rPr>
      </w:pPr>
      <w:r w:rsidRPr="000169A9">
        <w:rPr>
          <w:rFonts w:ascii="Arial" w:hAnsi="Arial" w:cs="Arial"/>
          <w:sz w:val="22"/>
          <w:szCs w:val="22"/>
        </w:rPr>
        <w:t xml:space="preserve">MSc/PGDip Neuromusculoskeletal Physiotherapy </w:t>
      </w:r>
      <w:r w:rsidRPr="000169A9">
        <w:rPr>
          <w:rFonts w:ascii="Arial" w:hAnsi="Arial" w:cs="Arial"/>
          <w:sz w:val="22"/>
          <w:szCs w:val="22"/>
        </w:rPr>
        <w:tab/>
        <w:t>PT/FT</w:t>
      </w:r>
    </w:p>
    <w:p w14:paraId="42469CBC" w14:textId="77777777" w:rsidR="0000555C" w:rsidRPr="000169A9" w:rsidRDefault="0000555C" w:rsidP="0000555C">
      <w:pPr>
        <w:numPr>
          <w:ilvl w:val="0"/>
          <w:numId w:val="10"/>
        </w:numPr>
        <w:tabs>
          <w:tab w:val="clear" w:pos="360"/>
          <w:tab w:val="num" w:pos="2552"/>
          <w:tab w:val="left" w:pos="8280"/>
        </w:tabs>
        <w:ind w:left="2520" w:right="12"/>
        <w:rPr>
          <w:rFonts w:ascii="Arial" w:hAnsi="Arial" w:cs="Arial"/>
          <w:sz w:val="22"/>
          <w:szCs w:val="22"/>
        </w:rPr>
      </w:pPr>
      <w:r w:rsidRPr="000169A9">
        <w:rPr>
          <w:rFonts w:ascii="Arial" w:hAnsi="Arial" w:cs="Arial"/>
          <w:sz w:val="22"/>
          <w:szCs w:val="22"/>
        </w:rPr>
        <w:t xml:space="preserve">MSc/PGDip Occupational Therapy (Management and Education) </w:t>
      </w:r>
      <w:r w:rsidRPr="000169A9">
        <w:rPr>
          <w:rFonts w:ascii="Arial" w:hAnsi="Arial" w:cs="Arial"/>
          <w:sz w:val="22"/>
          <w:szCs w:val="22"/>
        </w:rPr>
        <w:tab/>
      </w:r>
      <w:r w:rsidRPr="000169A9">
        <w:rPr>
          <w:rFonts w:ascii="Arial" w:hAnsi="Arial" w:cs="Arial"/>
          <w:sz w:val="22"/>
          <w:szCs w:val="22"/>
        </w:rPr>
        <w:tab/>
        <w:t>PT/FT</w:t>
      </w:r>
    </w:p>
    <w:p w14:paraId="29F7B6DC" w14:textId="77777777" w:rsidR="0000555C" w:rsidRPr="000169A9" w:rsidRDefault="0000555C" w:rsidP="0000555C">
      <w:pPr>
        <w:numPr>
          <w:ilvl w:val="0"/>
          <w:numId w:val="10"/>
        </w:numPr>
        <w:tabs>
          <w:tab w:val="clear" w:pos="360"/>
          <w:tab w:val="num" w:pos="2520"/>
          <w:tab w:val="left" w:pos="8280"/>
        </w:tabs>
        <w:ind w:left="2520" w:right="12"/>
        <w:rPr>
          <w:rFonts w:ascii="Arial" w:hAnsi="Arial" w:cs="Arial"/>
          <w:sz w:val="22"/>
          <w:szCs w:val="22"/>
        </w:rPr>
      </w:pPr>
      <w:r w:rsidRPr="000169A9">
        <w:rPr>
          <w:rFonts w:ascii="Arial" w:hAnsi="Arial" w:cs="Arial"/>
          <w:sz w:val="22"/>
          <w:szCs w:val="22"/>
        </w:rPr>
        <w:t xml:space="preserve">MSc/PGDip Physiotherapy (Management and </w:t>
      </w:r>
    </w:p>
    <w:p w14:paraId="1F2ED23E" w14:textId="77777777" w:rsidR="0000555C" w:rsidRPr="000169A9" w:rsidRDefault="0000555C" w:rsidP="0000555C">
      <w:pPr>
        <w:tabs>
          <w:tab w:val="left" w:pos="8280"/>
        </w:tabs>
        <w:ind w:left="2552" w:right="12"/>
        <w:rPr>
          <w:rFonts w:ascii="Arial" w:hAnsi="Arial" w:cs="Arial"/>
          <w:sz w:val="22"/>
          <w:szCs w:val="22"/>
        </w:rPr>
      </w:pPr>
      <w:r w:rsidRPr="000169A9">
        <w:rPr>
          <w:rFonts w:ascii="Arial" w:hAnsi="Arial" w:cs="Arial"/>
          <w:sz w:val="22"/>
          <w:szCs w:val="22"/>
        </w:rPr>
        <w:t>Education)</w:t>
      </w:r>
      <w:r w:rsidRPr="000169A9">
        <w:rPr>
          <w:rFonts w:ascii="Arial" w:hAnsi="Arial" w:cs="Arial"/>
          <w:sz w:val="22"/>
          <w:szCs w:val="22"/>
        </w:rPr>
        <w:tab/>
        <w:t>PT/FT</w:t>
      </w:r>
    </w:p>
    <w:p w14:paraId="62445077" w14:textId="77777777" w:rsidR="0000555C" w:rsidRPr="000169A9" w:rsidRDefault="0000555C" w:rsidP="0000555C">
      <w:pPr>
        <w:numPr>
          <w:ilvl w:val="0"/>
          <w:numId w:val="10"/>
        </w:numPr>
        <w:tabs>
          <w:tab w:val="clear" w:pos="360"/>
          <w:tab w:val="num" w:pos="2520"/>
          <w:tab w:val="left" w:pos="8280"/>
        </w:tabs>
        <w:ind w:left="2520" w:right="12"/>
        <w:rPr>
          <w:rFonts w:ascii="Arial" w:hAnsi="Arial" w:cs="Arial"/>
          <w:sz w:val="22"/>
          <w:szCs w:val="22"/>
        </w:rPr>
      </w:pPr>
      <w:r w:rsidRPr="000169A9">
        <w:rPr>
          <w:rFonts w:ascii="Arial" w:hAnsi="Arial" w:cs="Arial"/>
          <w:sz w:val="22"/>
          <w:szCs w:val="22"/>
        </w:rPr>
        <w:t xml:space="preserve">MSc/PGDip Podiatry (Management and Education) </w:t>
      </w:r>
      <w:r w:rsidRPr="000169A9">
        <w:rPr>
          <w:rFonts w:ascii="Arial" w:hAnsi="Arial" w:cs="Arial"/>
          <w:sz w:val="22"/>
          <w:szCs w:val="22"/>
        </w:rPr>
        <w:tab/>
        <w:t>PT/FT</w:t>
      </w:r>
    </w:p>
    <w:p w14:paraId="71CFCB0E" w14:textId="77777777" w:rsidR="0000555C" w:rsidRPr="000169A9" w:rsidRDefault="0000555C" w:rsidP="0000555C">
      <w:pPr>
        <w:numPr>
          <w:ilvl w:val="0"/>
          <w:numId w:val="10"/>
        </w:numPr>
        <w:tabs>
          <w:tab w:val="clear" w:pos="360"/>
          <w:tab w:val="num" w:pos="2520"/>
          <w:tab w:val="left" w:pos="8280"/>
        </w:tabs>
        <w:ind w:left="2520" w:right="12"/>
        <w:rPr>
          <w:rFonts w:ascii="Arial" w:hAnsi="Arial" w:cs="Arial"/>
          <w:sz w:val="22"/>
          <w:szCs w:val="22"/>
        </w:rPr>
      </w:pPr>
      <w:r w:rsidRPr="000169A9">
        <w:rPr>
          <w:rFonts w:ascii="Arial" w:hAnsi="Arial" w:cs="Arial"/>
          <w:sz w:val="22"/>
          <w:szCs w:val="22"/>
        </w:rPr>
        <w:t>MSc Principles of Podiatric Surgery</w:t>
      </w:r>
      <w:r w:rsidRPr="000169A9">
        <w:rPr>
          <w:rFonts w:ascii="Arial" w:hAnsi="Arial" w:cs="Arial"/>
          <w:sz w:val="22"/>
          <w:szCs w:val="22"/>
        </w:rPr>
        <w:tab/>
        <w:t>PT</w:t>
      </w:r>
    </w:p>
    <w:p w14:paraId="4BADD285" w14:textId="77777777" w:rsidR="0000555C" w:rsidRPr="000169A9" w:rsidRDefault="0000555C" w:rsidP="0000555C">
      <w:pPr>
        <w:numPr>
          <w:ilvl w:val="0"/>
          <w:numId w:val="10"/>
        </w:numPr>
        <w:tabs>
          <w:tab w:val="clear" w:pos="360"/>
          <w:tab w:val="num" w:pos="2520"/>
          <w:tab w:val="left" w:pos="8280"/>
        </w:tabs>
        <w:ind w:left="2520" w:right="12"/>
        <w:rPr>
          <w:rFonts w:ascii="Arial" w:hAnsi="Arial" w:cs="Arial"/>
          <w:sz w:val="22"/>
          <w:szCs w:val="22"/>
        </w:rPr>
      </w:pPr>
      <w:r w:rsidRPr="000169A9">
        <w:rPr>
          <w:rFonts w:ascii="Arial" w:hAnsi="Arial" w:cs="Arial"/>
          <w:sz w:val="22"/>
          <w:szCs w:val="22"/>
        </w:rPr>
        <w:t>MSc Professional Health and Social Care Practice</w:t>
      </w:r>
      <w:r w:rsidRPr="000169A9">
        <w:rPr>
          <w:rFonts w:ascii="Arial" w:hAnsi="Arial" w:cs="Arial"/>
          <w:sz w:val="22"/>
          <w:szCs w:val="22"/>
        </w:rPr>
        <w:tab/>
        <w:t>PT/FT</w:t>
      </w:r>
    </w:p>
    <w:p w14:paraId="66720A83" w14:textId="77777777" w:rsidR="0000555C" w:rsidRPr="000169A9" w:rsidRDefault="0000555C" w:rsidP="0000555C">
      <w:pPr>
        <w:numPr>
          <w:ilvl w:val="0"/>
          <w:numId w:val="10"/>
        </w:numPr>
        <w:tabs>
          <w:tab w:val="clear" w:pos="360"/>
          <w:tab w:val="num" w:pos="2520"/>
          <w:tab w:val="left" w:pos="8280"/>
        </w:tabs>
        <w:ind w:left="2520" w:right="12"/>
        <w:rPr>
          <w:rFonts w:ascii="Arial" w:hAnsi="Arial" w:cs="Arial"/>
          <w:sz w:val="22"/>
          <w:szCs w:val="22"/>
        </w:rPr>
      </w:pPr>
      <w:r w:rsidRPr="000169A9">
        <w:rPr>
          <w:rFonts w:ascii="Arial" w:hAnsi="Arial" w:cs="Arial"/>
          <w:sz w:val="22"/>
          <w:szCs w:val="22"/>
        </w:rPr>
        <w:t>MSc Sports Injury Management</w:t>
      </w:r>
      <w:r w:rsidRPr="000169A9">
        <w:rPr>
          <w:rFonts w:ascii="Arial" w:hAnsi="Arial" w:cs="Arial"/>
          <w:sz w:val="22"/>
          <w:szCs w:val="22"/>
        </w:rPr>
        <w:tab/>
        <w:t>PT</w:t>
      </w:r>
    </w:p>
    <w:p w14:paraId="400A2765" w14:textId="77777777" w:rsidR="0000555C" w:rsidRPr="000169A9" w:rsidRDefault="0000555C" w:rsidP="0000555C">
      <w:pPr>
        <w:ind w:right="12"/>
        <w:rPr>
          <w:rFonts w:ascii="Arial" w:hAnsi="Arial" w:cs="Arial"/>
          <w:sz w:val="22"/>
          <w:szCs w:val="22"/>
        </w:rPr>
      </w:pPr>
    </w:p>
    <w:p w14:paraId="6096256E" w14:textId="77777777" w:rsidR="0000555C" w:rsidRPr="000169A9" w:rsidRDefault="0000555C" w:rsidP="0000555C">
      <w:pPr>
        <w:ind w:left="2160" w:right="12"/>
        <w:rPr>
          <w:rFonts w:ascii="Arial" w:hAnsi="Arial" w:cs="Arial"/>
          <w:sz w:val="22"/>
          <w:szCs w:val="22"/>
        </w:rPr>
      </w:pPr>
      <w:r w:rsidRPr="000169A9">
        <w:rPr>
          <w:rFonts w:ascii="Arial" w:hAnsi="Arial" w:cs="Arial"/>
          <w:sz w:val="22"/>
          <w:szCs w:val="22"/>
        </w:rPr>
        <w:t xml:space="preserve">In addition, we offer an extensive range of post-registration (CPE) study days and courses for qualified healthcare staff.  Students can choose to undertake a wide variety of credit-rated modules.  These modules can be accessed on a one-off basis or students can follow various modular, </w:t>
      </w:r>
      <w:r>
        <w:rPr>
          <w:rFonts w:ascii="Arial" w:hAnsi="Arial" w:cs="Arial"/>
          <w:sz w:val="22"/>
          <w:szCs w:val="22"/>
        </w:rPr>
        <w:t>clinically focused pathways and/</w:t>
      </w:r>
      <w:r w:rsidRPr="000169A9">
        <w:rPr>
          <w:rFonts w:ascii="Arial" w:hAnsi="Arial" w:cs="Arial"/>
          <w:sz w:val="22"/>
          <w:szCs w:val="22"/>
        </w:rPr>
        <w:t>or professionally regulated sho</w:t>
      </w:r>
      <w:r>
        <w:rPr>
          <w:rFonts w:ascii="Arial" w:hAnsi="Arial" w:cs="Arial"/>
          <w:sz w:val="22"/>
          <w:szCs w:val="22"/>
        </w:rPr>
        <w:t>rt courses such as Non-medical P</w:t>
      </w:r>
      <w:r w:rsidRPr="000169A9">
        <w:rPr>
          <w:rFonts w:ascii="Arial" w:hAnsi="Arial" w:cs="Arial"/>
          <w:sz w:val="22"/>
          <w:szCs w:val="22"/>
        </w:rPr>
        <w:t xml:space="preserve">rescribing, Mentorship Preparation and Return to Practice. </w:t>
      </w:r>
    </w:p>
    <w:p w14:paraId="7B26E1B2" w14:textId="77777777" w:rsidR="0000555C" w:rsidRPr="000169A9" w:rsidRDefault="0000555C" w:rsidP="0000555C">
      <w:pPr>
        <w:ind w:left="2160" w:right="12"/>
        <w:rPr>
          <w:rFonts w:ascii="Arial" w:hAnsi="Arial" w:cs="Arial"/>
          <w:color w:val="000000"/>
          <w:sz w:val="22"/>
          <w:szCs w:val="22"/>
        </w:rPr>
      </w:pPr>
    </w:p>
    <w:p w14:paraId="1DAD69B8" w14:textId="3ED70246" w:rsidR="0000555C" w:rsidRPr="000169A9" w:rsidRDefault="0000555C" w:rsidP="0000555C">
      <w:pPr>
        <w:ind w:left="2160" w:right="12"/>
        <w:rPr>
          <w:rFonts w:ascii="Arial" w:hAnsi="Arial" w:cs="Arial"/>
          <w:sz w:val="22"/>
          <w:szCs w:val="22"/>
        </w:rPr>
      </w:pPr>
      <w:r>
        <w:rPr>
          <w:rFonts w:ascii="Arial" w:hAnsi="Arial" w:cs="Arial"/>
          <w:sz w:val="22"/>
          <w:szCs w:val="22"/>
        </w:rPr>
        <w:t xml:space="preserve">Our </w:t>
      </w:r>
      <w:r w:rsidRPr="000169A9">
        <w:rPr>
          <w:rFonts w:ascii="Arial" w:hAnsi="Arial" w:cs="Arial"/>
          <w:sz w:val="22"/>
          <w:szCs w:val="22"/>
        </w:rPr>
        <w:t>Graduate and Undergraduate Modular Schemes</w:t>
      </w:r>
      <w:r>
        <w:rPr>
          <w:rFonts w:ascii="Arial" w:hAnsi="Arial" w:cs="Arial"/>
          <w:sz w:val="22"/>
          <w:szCs w:val="22"/>
        </w:rPr>
        <w:t xml:space="preserve"> are</w:t>
      </w:r>
      <w:r w:rsidRPr="000169A9">
        <w:rPr>
          <w:rFonts w:ascii="Arial" w:hAnsi="Arial" w:cs="Arial"/>
          <w:sz w:val="22"/>
          <w:szCs w:val="22"/>
        </w:rPr>
        <w:t xml:space="preserve"> designed to facilitate inter-professional shared learning and teaching.  Our courses have substantial components of clinical or fieldwork placements and we are proud of our reputation for producing graduates with exce</w:t>
      </w:r>
      <w:r w:rsidR="009B3657">
        <w:rPr>
          <w:rFonts w:ascii="Arial" w:hAnsi="Arial" w:cs="Arial"/>
          <w:sz w:val="22"/>
          <w:szCs w:val="22"/>
        </w:rPr>
        <w:t>llent clinical abilities.  The u</w:t>
      </w:r>
      <w:r w:rsidRPr="000169A9">
        <w:rPr>
          <w:rFonts w:ascii="Arial" w:hAnsi="Arial" w:cs="Arial"/>
          <w:sz w:val="22"/>
          <w:szCs w:val="22"/>
        </w:rPr>
        <w:t>niversity has invested heavily in providing simulation practice environments with state of the art facilitie</w:t>
      </w:r>
      <w:r>
        <w:rPr>
          <w:rFonts w:ascii="Arial" w:hAnsi="Arial" w:cs="Arial"/>
          <w:sz w:val="22"/>
          <w:szCs w:val="22"/>
        </w:rPr>
        <w:t>s on all our campuses</w:t>
      </w:r>
      <w:r w:rsidRPr="000169A9">
        <w:rPr>
          <w:rFonts w:ascii="Arial" w:hAnsi="Arial" w:cs="Arial"/>
          <w:sz w:val="22"/>
          <w:szCs w:val="22"/>
        </w:rPr>
        <w:t>.</w:t>
      </w:r>
    </w:p>
    <w:p w14:paraId="20BD7BA8" w14:textId="77777777" w:rsidR="0000555C" w:rsidRPr="000169A9" w:rsidRDefault="0000555C" w:rsidP="0000555C">
      <w:pPr>
        <w:ind w:left="2160" w:right="12"/>
        <w:rPr>
          <w:rFonts w:ascii="Arial" w:hAnsi="Arial" w:cs="Arial"/>
          <w:sz w:val="22"/>
          <w:szCs w:val="22"/>
        </w:rPr>
      </w:pPr>
    </w:p>
    <w:p w14:paraId="203D9E45" w14:textId="3B0D3654" w:rsidR="0000555C" w:rsidRPr="000169A9" w:rsidRDefault="0000555C" w:rsidP="0000555C">
      <w:pPr>
        <w:ind w:left="2160" w:right="12"/>
        <w:rPr>
          <w:rFonts w:ascii="Arial" w:hAnsi="Arial" w:cs="Arial"/>
          <w:sz w:val="22"/>
          <w:szCs w:val="22"/>
        </w:rPr>
      </w:pPr>
      <w:r>
        <w:rPr>
          <w:rFonts w:ascii="Arial" w:hAnsi="Arial" w:cs="Arial"/>
          <w:sz w:val="22"/>
          <w:szCs w:val="22"/>
        </w:rPr>
        <w:t xml:space="preserve">The course teams utilize a </w:t>
      </w:r>
      <w:r w:rsidRPr="000169A9">
        <w:rPr>
          <w:rFonts w:ascii="Arial" w:hAnsi="Arial" w:cs="Arial"/>
          <w:sz w:val="22"/>
          <w:szCs w:val="22"/>
        </w:rPr>
        <w:t>varied range of learning and teaching strategies.  Problem based learning (PBL), Experiential based learning (EBL)</w:t>
      </w:r>
      <w:r>
        <w:rPr>
          <w:rFonts w:ascii="Arial" w:hAnsi="Arial" w:cs="Arial"/>
          <w:sz w:val="22"/>
          <w:szCs w:val="22"/>
        </w:rPr>
        <w:t xml:space="preserve"> and</w:t>
      </w:r>
      <w:r w:rsidRPr="000169A9">
        <w:rPr>
          <w:rFonts w:ascii="Arial" w:hAnsi="Arial" w:cs="Arial"/>
          <w:sz w:val="22"/>
          <w:szCs w:val="22"/>
        </w:rPr>
        <w:t xml:space="preserve"> case based learning feature extensively and we have an international reputation for our expertise in this area.  There are also distance learning and independent study modules with several of these available online.  The School has been innovative in its</w:t>
      </w:r>
      <w:r>
        <w:rPr>
          <w:rFonts w:ascii="Arial" w:hAnsi="Arial" w:cs="Arial"/>
          <w:sz w:val="22"/>
          <w:szCs w:val="22"/>
        </w:rPr>
        <w:t xml:space="preserve"> approach to assessing students and s</w:t>
      </w:r>
      <w:r w:rsidR="009B3657">
        <w:rPr>
          <w:rFonts w:ascii="Arial" w:hAnsi="Arial" w:cs="Arial"/>
          <w:sz w:val="22"/>
          <w:szCs w:val="22"/>
        </w:rPr>
        <w:t>everal staff have won u</w:t>
      </w:r>
      <w:r w:rsidRPr="000169A9">
        <w:rPr>
          <w:rFonts w:ascii="Arial" w:hAnsi="Arial" w:cs="Arial"/>
          <w:sz w:val="22"/>
          <w:szCs w:val="22"/>
        </w:rPr>
        <w:t xml:space="preserve">niversity or national recognition for their teaching and learning strategies. Many of our courses include opportunities for a European or international exchanges.  We also encourage teacher exchanges. </w:t>
      </w:r>
    </w:p>
    <w:p w14:paraId="76ED866B" w14:textId="77777777" w:rsidR="0000555C" w:rsidRPr="000169A9" w:rsidRDefault="0000555C" w:rsidP="0000555C">
      <w:pPr>
        <w:ind w:left="2160" w:right="12"/>
        <w:rPr>
          <w:rFonts w:ascii="Arial" w:hAnsi="Arial" w:cs="Arial"/>
          <w:sz w:val="22"/>
          <w:szCs w:val="22"/>
        </w:rPr>
      </w:pPr>
    </w:p>
    <w:p w14:paraId="114AB068" w14:textId="08A677FD" w:rsidR="0000555C" w:rsidRDefault="0000555C" w:rsidP="0000555C">
      <w:pPr>
        <w:ind w:left="2160" w:right="12"/>
        <w:rPr>
          <w:rFonts w:ascii="Arial" w:hAnsi="Arial" w:cs="Arial"/>
          <w:sz w:val="22"/>
          <w:szCs w:val="22"/>
        </w:rPr>
      </w:pPr>
      <w:r w:rsidRPr="000169A9">
        <w:rPr>
          <w:rFonts w:ascii="Arial" w:hAnsi="Arial" w:cs="Arial"/>
          <w:sz w:val="22"/>
          <w:szCs w:val="22"/>
        </w:rPr>
        <w:t>Perhaps the greatest stre</w:t>
      </w:r>
      <w:r>
        <w:rPr>
          <w:rFonts w:ascii="Arial" w:hAnsi="Arial" w:cs="Arial"/>
          <w:sz w:val="22"/>
          <w:szCs w:val="22"/>
        </w:rPr>
        <w:t>ngth of the school is its staff who are</w:t>
      </w:r>
      <w:r w:rsidRPr="000169A9">
        <w:rPr>
          <w:rFonts w:ascii="Arial" w:hAnsi="Arial" w:cs="Arial"/>
          <w:sz w:val="22"/>
          <w:szCs w:val="22"/>
        </w:rPr>
        <w:t xml:space="preserve"> a group of enthusiastic and committed individuals who strive to provide high quality education and research.  It is through the hard work of the staff and students that the school has been able to perform consistently we</w:t>
      </w:r>
      <w:r>
        <w:rPr>
          <w:rFonts w:ascii="Arial" w:hAnsi="Arial" w:cs="Arial"/>
          <w:sz w:val="22"/>
          <w:szCs w:val="22"/>
        </w:rPr>
        <w:t>ll in quality monitoring events</w:t>
      </w:r>
      <w:r w:rsidR="009B3657">
        <w:rPr>
          <w:rFonts w:ascii="Arial" w:hAnsi="Arial" w:cs="Arial"/>
          <w:sz w:val="22"/>
          <w:szCs w:val="22"/>
        </w:rPr>
        <w:t xml:space="preserve"> run by the u</w:t>
      </w:r>
      <w:r w:rsidRPr="000169A9">
        <w:rPr>
          <w:rFonts w:ascii="Arial" w:hAnsi="Arial" w:cs="Arial"/>
          <w:sz w:val="22"/>
          <w:szCs w:val="22"/>
        </w:rPr>
        <w:t>niversity, the Healt</w:t>
      </w:r>
      <w:r>
        <w:rPr>
          <w:rFonts w:ascii="Arial" w:hAnsi="Arial" w:cs="Arial"/>
          <w:sz w:val="22"/>
          <w:szCs w:val="22"/>
        </w:rPr>
        <w:t xml:space="preserve">h and Care Professions Council and </w:t>
      </w:r>
      <w:r w:rsidRPr="000169A9">
        <w:rPr>
          <w:rFonts w:ascii="Arial" w:hAnsi="Arial" w:cs="Arial"/>
          <w:sz w:val="22"/>
          <w:szCs w:val="22"/>
        </w:rPr>
        <w:t xml:space="preserve">the </w:t>
      </w:r>
      <w:r>
        <w:rPr>
          <w:rFonts w:ascii="Arial" w:hAnsi="Arial" w:cs="Arial"/>
          <w:sz w:val="22"/>
          <w:szCs w:val="22"/>
        </w:rPr>
        <w:t xml:space="preserve">Nursing and Midwifery Council. </w:t>
      </w:r>
    </w:p>
    <w:p w14:paraId="795E5115" w14:textId="77777777" w:rsidR="0000555C" w:rsidRDefault="0000555C" w:rsidP="0000555C">
      <w:pPr>
        <w:ind w:left="2160" w:right="12"/>
        <w:rPr>
          <w:rFonts w:ascii="Arial" w:hAnsi="Arial" w:cs="Arial"/>
          <w:sz w:val="22"/>
          <w:szCs w:val="22"/>
        </w:rPr>
      </w:pPr>
    </w:p>
    <w:p w14:paraId="07868B5C" w14:textId="46446EE2" w:rsidR="0000555C" w:rsidRDefault="0000555C" w:rsidP="009B3657">
      <w:pPr>
        <w:ind w:left="2160" w:right="12" w:hanging="2160"/>
        <w:rPr>
          <w:rFonts w:ascii="Arial" w:hAnsi="Arial" w:cs="Arial"/>
          <w:sz w:val="22"/>
          <w:szCs w:val="22"/>
        </w:rPr>
      </w:pPr>
      <w:r w:rsidRPr="000169A9">
        <w:rPr>
          <w:rFonts w:ascii="Arial" w:hAnsi="Arial" w:cs="Arial"/>
          <w:b/>
          <w:sz w:val="22"/>
          <w:szCs w:val="22"/>
        </w:rPr>
        <w:lastRenderedPageBreak/>
        <w:t>Research</w:t>
      </w:r>
      <w:r w:rsidR="009B3657">
        <w:rPr>
          <w:rFonts w:ascii="Arial" w:hAnsi="Arial" w:cs="Arial"/>
          <w:sz w:val="22"/>
          <w:szCs w:val="22"/>
        </w:rPr>
        <w:tab/>
      </w:r>
      <w:r w:rsidRPr="000169A9">
        <w:rPr>
          <w:rFonts w:ascii="Arial" w:hAnsi="Arial" w:cs="Arial"/>
          <w:sz w:val="22"/>
          <w:szCs w:val="22"/>
        </w:rPr>
        <w:t xml:space="preserve">Research related to the health professions </w:t>
      </w:r>
      <w:r>
        <w:rPr>
          <w:rFonts w:ascii="Arial" w:hAnsi="Arial" w:cs="Arial"/>
          <w:sz w:val="22"/>
          <w:szCs w:val="22"/>
        </w:rPr>
        <w:t xml:space="preserve">and health promotion </w:t>
      </w:r>
      <w:r w:rsidRPr="000169A9">
        <w:rPr>
          <w:rFonts w:ascii="Arial" w:hAnsi="Arial" w:cs="Arial"/>
          <w:sz w:val="22"/>
          <w:szCs w:val="22"/>
        </w:rPr>
        <w:t>is focused through the Centre for Health Research</w:t>
      </w:r>
      <w:r>
        <w:rPr>
          <w:rFonts w:ascii="Arial" w:hAnsi="Arial" w:cs="Arial"/>
          <w:sz w:val="22"/>
          <w:szCs w:val="22"/>
        </w:rPr>
        <w:t xml:space="preserve"> </w:t>
      </w:r>
      <w:hyperlink r:id="rId11" w:history="1">
        <w:r w:rsidRPr="00097307">
          <w:rPr>
            <w:rStyle w:val="Hyperlink"/>
            <w:rFonts w:ascii="Arial" w:hAnsi="Arial" w:cs="Arial"/>
            <w:sz w:val="22"/>
            <w:szCs w:val="22"/>
          </w:rPr>
          <w:t>http://www.brighton.ac.uk/healthresearch/index.aspx</w:t>
        </w:r>
      </w:hyperlink>
      <w:r>
        <w:rPr>
          <w:rFonts w:ascii="Arial" w:hAnsi="Arial" w:cs="Arial"/>
          <w:sz w:val="22"/>
          <w:szCs w:val="22"/>
        </w:rPr>
        <w:t>.</w:t>
      </w:r>
    </w:p>
    <w:p w14:paraId="4F9CF0CF" w14:textId="77777777" w:rsidR="0000555C" w:rsidRDefault="0000555C" w:rsidP="0000555C">
      <w:pPr>
        <w:ind w:left="2160" w:right="12"/>
        <w:rPr>
          <w:rFonts w:ascii="Arial" w:hAnsi="Arial" w:cs="Arial"/>
          <w:sz w:val="22"/>
          <w:szCs w:val="22"/>
        </w:rPr>
      </w:pPr>
      <w:r w:rsidRPr="0079653D">
        <w:rPr>
          <w:rFonts w:ascii="Arial" w:hAnsi="Arial" w:cs="Arial"/>
          <w:sz w:val="22"/>
          <w:szCs w:val="22"/>
        </w:rPr>
        <w:t>The Centre responds to a broad health agenda through research that spans the continuum from the study of factors maintaining and promoting health and wellbeing, to helping health professionals deal effectively with illness, disease, and recovery trajectories.</w:t>
      </w:r>
    </w:p>
    <w:p w14:paraId="52CF0B5E" w14:textId="77777777" w:rsidR="0000555C" w:rsidRDefault="0000555C" w:rsidP="0000555C">
      <w:pPr>
        <w:ind w:left="2160" w:right="12" w:hanging="2160"/>
        <w:rPr>
          <w:rFonts w:ascii="Arial" w:hAnsi="Arial" w:cs="Arial"/>
          <w:sz w:val="22"/>
          <w:szCs w:val="22"/>
        </w:rPr>
      </w:pPr>
    </w:p>
    <w:p w14:paraId="6BF3EAA4" w14:textId="77777777" w:rsidR="0000555C" w:rsidRPr="0079653D" w:rsidRDefault="0000555C" w:rsidP="0000555C">
      <w:pPr>
        <w:ind w:left="2160" w:right="12"/>
        <w:rPr>
          <w:rFonts w:ascii="Arial" w:hAnsi="Arial" w:cs="Arial"/>
          <w:sz w:val="22"/>
          <w:szCs w:val="22"/>
        </w:rPr>
      </w:pPr>
      <w:r w:rsidRPr="0079653D">
        <w:rPr>
          <w:rFonts w:ascii="Arial" w:hAnsi="Arial" w:cs="Arial"/>
          <w:sz w:val="22"/>
          <w:szCs w:val="22"/>
        </w:rPr>
        <w:t xml:space="preserve">The CHR prides itself on its European and international research links and these, together with its close association with NHS researchers through the co-located </w:t>
      </w:r>
      <w:hyperlink r:id="rId12" w:tgtFrame="_blank" w:history="1">
        <w:r w:rsidRPr="0079653D">
          <w:rPr>
            <w:rFonts w:ascii="Arial" w:hAnsi="Arial" w:cs="Arial"/>
            <w:sz w:val="22"/>
            <w:szCs w:val="22"/>
          </w:rPr>
          <w:t>NIHR Research Design Service South East</w:t>
        </w:r>
      </w:hyperlink>
      <w:r w:rsidRPr="0079653D">
        <w:rPr>
          <w:rFonts w:ascii="Arial" w:hAnsi="Arial" w:cs="Arial"/>
          <w:sz w:val="22"/>
          <w:szCs w:val="22"/>
        </w:rPr>
        <w:t xml:space="preserve">, </w:t>
      </w:r>
      <w:hyperlink r:id="rId13" w:history="1">
        <w:r w:rsidRPr="000A6D2B">
          <w:rPr>
            <w:rStyle w:val="Hyperlink"/>
            <w:rFonts w:ascii="Arial" w:hAnsi="Arial" w:cs="Arial"/>
            <w:sz w:val="22"/>
            <w:szCs w:val="22"/>
          </w:rPr>
          <w:t>http://www.rds-se.nihr.ac.uk/</w:t>
        </w:r>
      </w:hyperlink>
      <w:r>
        <w:rPr>
          <w:rFonts w:ascii="Arial" w:hAnsi="Arial" w:cs="Arial"/>
          <w:sz w:val="22"/>
          <w:szCs w:val="22"/>
        </w:rPr>
        <w:t xml:space="preserve"> </w:t>
      </w:r>
      <w:r w:rsidRPr="0079653D">
        <w:rPr>
          <w:rFonts w:ascii="Arial" w:hAnsi="Arial" w:cs="Arial"/>
          <w:sz w:val="22"/>
          <w:szCs w:val="22"/>
        </w:rPr>
        <w:t>provide a vibrant environment for researchers and students who want to carry out research that results in positive changes to policy and practice.</w:t>
      </w:r>
    </w:p>
    <w:p w14:paraId="077D7916" w14:textId="77777777" w:rsidR="0000555C" w:rsidRDefault="0000555C" w:rsidP="0000555C">
      <w:pPr>
        <w:ind w:left="2160" w:right="12"/>
        <w:rPr>
          <w:rFonts w:ascii="Arial" w:hAnsi="Arial" w:cs="Arial"/>
          <w:sz w:val="22"/>
          <w:szCs w:val="22"/>
        </w:rPr>
      </w:pPr>
    </w:p>
    <w:p w14:paraId="739AFCDB" w14:textId="77777777" w:rsidR="0000555C" w:rsidRPr="0079653D" w:rsidRDefault="0000555C" w:rsidP="0000555C">
      <w:pPr>
        <w:ind w:left="2160" w:right="12"/>
        <w:rPr>
          <w:rFonts w:ascii="Arial" w:hAnsi="Arial" w:cs="Arial"/>
          <w:sz w:val="22"/>
          <w:szCs w:val="22"/>
        </w:rPr>
      </w:pPr>
      <w:r w:rsidRPr="0079653D">
        <w:rPr>
          <w:rFonts w:ascii="Arial" w:hAnsi="Arial" w:cs="Arial"/>
          <w:sz w:val="22"/>
          <w:szCs w:val="22"/>
        </w:rPr>
        <w:t>As part of its commitment to research-led practice and a research-informed curriculum, staff from the centre regularly act as external speakers, advisors and experts to national and international bodies, as well as providing l</w:t>
      </w:r>
      <w:r>
        <w:rPr>
          <w:rFonts w:ascii="Arial" w:hAnsi="Arial" w:cs="Arial"/>
          <w:sz w:val="22"/>
          <w:szCs w:val="22"/>
        </w:rPr>
        <w:t xml:space="preserve">ectures and seminars internally. </w:t>
      </w:r>
      <w:r w:rsidRPr="0079653D">
        <w:rPr>
          <w:rFonts w:ascii="Arial" w:hAnsi="Arial" w:cs="Arial"/>
          <w:sz w:val="22"/>
          <w:szCs w:val="22"/>
        </w:rPr>
        <w:t xml:space="preserve"> In addition, the centre's </w:t>
      </w:r>
      <w:hyperlink r:id="rId14" w:history="1">
        <w:r w:rsidRPr="0079653D">
          <w:rPr>
            <w:rFonts w:ascii="Arial" w:hAnsi="Arial" w:cs="Arial"/>
            <w:sz w:val="22"/>
            <w:szCs w:val="22"/>
          </w:rPr>
          <w:t>research seminars</w:t>
        </w:r>
      </w:hyperlink>
      <w:r w:rsidRPr="0079653D">
        <w:rPr>
          <w:rFonts w:ascii="Arial" w:hAnsi="Arial" w:cs="Arial"/>
          <w:sz w:val="22"/>
          <w:szCs w:val="22"/>
        </w:rPr>
        <w:t xml:space="preserve"> provide an opportunity for staff and students to debate and critique progressive research and methodological positions. </w:t>
      </w:r>
    </w:p>
    <w:p w14:paraId="1BE362C9" w14:textId="77777777" w:rsidR="0000555C" w:rsidRPr="0079653D" w:rsidRDefault="0000555C" w:rsidP="0000555C">
      <w:pPr>
        <w:ind w:left="2160" w:right="12" w:hanging="2160"/>
        <w:rPr>
          <w:rFonts w:ascii="Arial" w:hAnsi="Arial" w:cs="Arial"/>
          <w:sz w:val="22"/>
          <w:szCs w:val="22"/>
        </w:rPr>
      </w:pPr>
    </w:p>
    <w:p w14:paraId="7D516AD8" w14:textId="77777777" w:rsidR="0000555C" w:rsidRPr="000169A9" w:rsidRDefault="0000555C" w:rsidP="0000555C">
      <w:pPr>
        <w:ind w:left="2160" w:right="12"/>
        <w:rPr>
          <w:rFonts w:ascii="Arial" w:hAnsi="Arial" w:cs="Arial"/>
          <w:sz w:val="22"/>
          <w:szCs w:val="22"/>
        </w:rPr>
      </w:pPr>
      <w:r>
        <w:rPr>
          <w:rFonts w:ascii="Arial" w:hAnsi="Arial" w:cs="Arial"/>
          <w:sz w:val="22"/>
          <w:szCs w:val="22"/>
        </w:rPr>
        <w:t xml:space="preserve">The CHR is located on two campuses, in Aldro on the Eastbourne Campus and Mayfield House at Falmer Campus, Brighton.  </w:t>
      </w:r>
      <w:r w:rsidRPr="000169A9">
        <w:rPr>
          <w:rFonts w:ascii="Arial" w:hAnsi="Arial" w:cs="Arial"/>
          <w:sz w:val="22"/>
          <w:szCs w:val="22"/>
        </w:rPr>
        <w:t>In addition, we have a very well equipped Human Movement Laboratory.  Research strengths include clinical outcomes, clinical decision making through simulated learning, health promotion and health inequalities, measurement of human movement and performance, resilience st</w:t>
      </w:r>
      <w:r>
        <w:rPr>
          <w:rFonts w:ascii="Arial" w:hAnsi="Arial" w:cs="Arial"/>
          <w:sz w:val="22"/>
          <w:szCs w:val="22"/>
        </w:rPr>
        <w:t xml:space="preserve">rategies and tissue viability. </w:t>
      </w:r>
      <w:r w:rsidRPr="000169A9">
        <w:rPr>
          <w:rFonts w:ascii="Arial" w:hAnsi="Arial" w:cs="Arial"/>
          <w:sz w:val="22"/>
          <w:szCs w:val="22"/>
        </w:rPr>
        <w:t xml:space="preserve">There is a large research community of graduate students and the majority of staff in the school are active researchers.  </w:t>
      </w:r>
    </w:p>
    <w:p w14:paraId="377CD8A8" w14:textId="77777777" w:rsidR="0000555C" w:rsidRDefault="0000555C" w:rsidP="0000555C">
      <w:pPr>
        <w:ind w:left="2160" w:right="12" w:hanging="2160"/>
        <w:rPr>
          <w:rFonts w:ascii="Arial" w:hAnsi="Arial" w:cs="Arial"/>
          <w:sz w:val="22"/>
          <w:szCs w:val="22"/>
        </w:rPr>
      </w:pPr>
      <w:r w:rsidRPr="000169A9">
        <w:rPr>
          <w:rFonts w:ascii="Arial" w:hAnsi="Arial" w:cs="Arial"/>
          <w:sz w:val="22"/>
          <w:szCs w:val="22"/>
        </w:rPr>
        <w:t xml:space="preserve"> </w:t>
      </w:r>
    </w:p>
    <w:p w14:paraId="4B9065FE" w14:textId="77777777" w:rsidR="0000555C" w:rsidRPr="000169A9" w:rsidRDefault="0000555C" w:rsidP="0000555C">
      <w:pPr>
        <w:ind w:left="2160" w:right="12" w:hanging="2160"/>
        <w:rPr>
          <w:rFonts w:ascii="Arial" w:hAnsi="Arial" w:cs="Arial"/>
          <w:b/>
          <w:sz w:val="22"/>
          <w:szCs w:val="22"/>
        </w:rPr>
      </w:pPr>
      <w:r w:rsidRPr="000169A9">
        <w:rPr>
          <w:rFonts w:ascii="Arial" w:hAnsi="Arial" w:cs="Arial"/>
          <w:b/>
          <w:sz w:val="22"/>
          <w:szCs w:val="22"/>
        </w:rPr>
        <w:t>Economic and social engagement</w:t>
      </w:r>
    </w:p>
    <w:p w14:paraId="7DA5AD9E" w14:textId="77777777" w:rsidR="0000555C" w:rsidRPr="000169A9" w:rsidRDefault="0000555C" w:rsidP="0000555C">
      <w:pPr>
        <w:ind w:left="2160" w:right="12" w:hanging="2160"/>
        <w:rPr>
          <w:rFonts w:ascii="Arial" w:hAnsi="Arial" w:cs="Arial"/>
          <w:sz w:val="22"/>
          <w:szCs w:val="22"/>
        </w:rPr>
      </w:pPr>
      <w:r w:rsidRPr="000169A9">
        <w:rPr>
          <w:rFonts w:ascii="Arial" w:hAnsi="Arial" w:cs="Arial"/>
          <w:b/>
          <w:sz w:val="22"/>
          <w:szCs w:val="22"/>
        </w:rPr>
        <w:tab/>
      </w:r>
      <w:r w:rsidRPr="000169A9">
        <w:rPr>
          <w:rFonts w:ascii="Arial" w:hAnsi="Arial" w:cs="Arial"/>
          <w:sz w:val="22"/>
          <w:szCs w:val="22"/>
        </w:rPr>
        <w:t>Part of the school’s strategy over the last few years has been to</w:t>
      </w:r>
      <w:r w:rsidRPr="000169A9">
        <w:rPr>
          <w:rFonts w:ascii="Arial" w:hAnsi="Arial" w:cs="Arial"/>
          <w:b/>
          <w:sz w:val="22"/>
          <w:szCs w:val="22"/>
        </w:rPr>
        <w:t xml:space="preserve"> </w:t>
      </w:r>
      <w:r w:rsidRPr="000169A9">
        <w:rPr>
          <w:rFonts w:ascii="Arial" w:hAnsi="Arial" w:cs="Arial"/>
          <w:sz w:val="22"/>
          <w:szCs w:val="22"/>
        </w:rPr>
        <w:t>develop a range of activity to generate additional income.  The private podiatry and physiotherapy clinics are examples.  Other income generation includes continuing professional development courses, clinical trials and consultancy with local and national organisations.</w:t>
      </w:r>
    </w:p>
    <w:p w14:paraId="58027943" w14:textId="77777777" w:rsidR="0000555C" w:rsidRPr="000169A9" w:rsidRDefault="0000555C" w:rsidP="0000555C">
      <w:pPr>
        <w:ind w:left="2160" w:right="12" w:hanging="2160"/>
        <w:rPr>
          <w:rFonts w:ascii="Arial" w:hAnsi="Arial" w:cs="Arial"/>
          <w:sz w:val="22"/>
          <w:szCs w:val="22"/>
        </w:rPr>
      </w:pPr>
    </w:p>
    <w:p w14:paraId="71F2EAB6" w14:textId="77777777" w:rsidR="0000555C" w:rsidRPr="000169A9" w:rsidRDefault="0000555C" w:rsidP="0000555C">
      <w:pPr>
        <w:ind w:left="2160" w:right="12" w:hanging="2160"/>
        <w:rPr>
          <w:rFonts w:ascii="Arial" w:hAnsi="Arial" w:cs="Arial"/>
          <w:sz w:val="22"/>
          <w:szCs w:val="22"/>
        </w:rPr>
      </w:pPr>
      <w:r w:rsidRPr="000169A9">
        <w:rPr>
          <w:rFonts w:ascii="Arial" w:hAnsi="Arial" w:cs="Arial"/>
          <w:b/>
          <w:sz w:val="22"/>
          <w:szCs w:val="22"/>
        </w:rPr>
        <w:tab/>
      </w:r>
      <w:r w:rsidRPr="000169A9">
        <w:rPr>
          <w:rFonts w:ascii="Arial" w:hAnsi="Arial" w:cs="Arial"/>
          <w:sz w:val="22"/>
          <w:szCs w:val="22"/>
        </w:rPr>
        <w:t>Social engagement takes a variety of forms including the involvement of students in intergenerational activities with older people in the local community, running study sessions for members of the local univer</w:t>
      </w:r>
      <w:r>
        <w:rPr>
          <w:rFonts w:ascii="Arial" w:hAnsi="Arial" w:cs="Arial"/>
          <w:sz w:val="22"/>
          <w:szCs w:val="22"/>
        </w:rPr>
        <w:t xml:space="preserve">sity of the Third Age (U3A), student volunteering and participation in the Community University Partnership Project (CUPP). </w:t>
      </w:r>
    </w:p>
    <w:p w14:paraId="0F232D20" w14:textId="77777777" w:rsidR="0000555C" w:rsidRPr="000169A9" w:rsidRDefault="0000555C" w:rsidP="0000555C">
      <w:pPr>
        <w:ind w:left="2160" w:right="12" w:hanging="2160"/>
        <w:rPr>
          <w:rFonts w:ascii="Arial" w:hAnsi="Arial" w:cs="Arial"/>
          <w:sz w:val="22"/>
          <w:szCs w:val="22"/>
        </w:rPr>
      </w:pPr>
    </w:p>
    <w:p w14:paraId="5386D268" w14:textId="77777777" w:rsidR="0000555C" w:rsidRPr="000169A9" w:rsidRDefault="0000555C" w:rsidP="0000555C">
      <w:pPr>
        <w:ind w:left="2160" w:right="12" w:hanging="2160"/>
        <w:rPr>
          <w:rFonts w:ascii="Arial" w:hAnsi="Arial" w:cs="Arial"/>
          <w:sz w:val="22"/>
          <w:szCs w:val="22"/>
        </w:rPr>
      </w:pPr>
      <w:r w:rsidRPr="000169A9">
        <w:rPr>
          <w:rFonts w:ascii="Arial" w:hAnsi="Arial" w:cs="Arial"/>
          <w:b/>
          <w:sz w:val="22"/>
          <w:szCs w:val="22"/>
        </w:rPr>
        <w:t>Partnerships and Links</w:t>
      </w:r>
    </w:p>
    <w:p w14:paraId="7642B8F1" w14:textId="77777777" w:rsidR="0000555C" w:rsidRPr="000169A9" w:rsidRDefault="0000555C" w:rsidP="0000555C">
      <w:pPr>
        <w:ind w:left="2160" w:right="12" w:hanging="2160"/>
        <w:rPr>
          <w:rFonts w:ascii="Arial" w:hAnsi="Arial" w:cs="Arial"/>
          <w:sz w:val="22"/>
          <w:szCs w:val="22"/>
        </w:rPr>
      </w:pPr>
      <w:r w:rsidRPr="000169A9">
        <w:rPr>
          <w:rFonts w:ascii="Arial" w:hAnsi="Arial" w:cs="Arial"/>
          <w:sz w:val="22"/>
          <w:szCs w:val="22"/>
        </w:rPr>
        <w:tab/>
        <w:t xml:space="preserve">We have strong links with health care organizations in the public and private sectors.  In particular, we work in close partnership with local health service trusts providing contemporary and responsive health care education.  The school has a number of regional, national and international partnerships and links.  Regional partnerships include those with FE Partner Colleges and clinical and research links with NHS Trusts.  National links include those with statutory and professional bodies and with industry.  Overseas links encompass </w:t>
      </w:r>
      <w:r w:rsidRPr="000169A9">
        <w:rPr>
          <w:rFonts w:ascii="Arial" w:hAnsi="Arial" w:cs="Arial"/>
          <w:sz w:val="22"/>
          <w:szCs w:val="22"/>
        </w:rPr>
        <w:lastRenderedPageBreak/>
        <w:t>student and staff exchanges, research and course development, including the establishment of courses delivered on the Internet to overseas students.</w:t>
      </w:r>
    </w:p>
    <w:p w14:paraId="78BDFB98" w14:textId="77777777" w:rsidR="0000555C" w:rsidRPr="000169A9" w:rsidRDefault="0000555C" w:rsidP="0000555C">
      <w:pPr>
        <w:ind w:left="2160" w:right="12" w:hanging="2160"/>
        <w:rPr>
          <w:rFonts w:ascii="Arial" w:hAnsi="Arial" w:cs="Arial"/>
          <w:sz w:val="22"/>
          <w:szCs w:val="22"/>
        </w:rPr>
      </w:pPr>
    </w:p>
    <w:p w14:paraId="2B69F4C6" w14:textId="77777777" w:rsidR="0000555C" w:rsidRPr="000169A9" w:rsidRDefault="0000555C" w:rsidP="0000555C">
      <w:pPr>
        <w:ind w:right="12"/>
        <w:rPr>
          <w:rFonts w:ascii="Arial" w:hAnsi="Arial" w:cs="Arial"/>
          <w:b/>
          <w:sz w:val="22"/>
          <w:szCs w:val="22"/>
        </w:rPr>
      </w:pPr>
      <w:r w:rsidRPr="000169A9">
        <w:rPr>
          <w:rFonts w:ascii="Arial" w:hAnsi="Arial" w:cs="Arial"/>
          <w:b/>
          <w:sz w:val="22"/>
          <w:szCs w:val="22"/>
        </w:rPr>
        <w:t>Staff Development Opportunities</w:t>
      </w:r>
    </w:p>
    <w:p w14:paraId="1AE021D4" w14:textId="77777777" w:rsidR="0000555C" w:rsidRPr="000169A9" w:rsidRDefault="0000555C" w:rsidP="0000555C">
      <w:pPr>
        <w:ind w:left="2160" w:right="12" w:hanging="2160"/>
        <w:rPr>
          <w:rFonts w:ascii="Arial" w:hAnsi="Arial" w:cs="Arial"/>
          <w:sz w:val="22"/>
          <w:szCs w:val="22"/>
        </w:rPr>
      </w:pPr>
      <w:r w:rsidRPr="000169A9">
        <w:rPr>
          <w:rFonts w:ascii="Arial" w:hAnsi="Arial" w:cs="Arial"/>
          <w:sz w:val="22"/>
          <w:szCs w:val="22"/>
        </w:rPr>
        <w:tab/>
        <w:t>All staff are encouraged to undertake development activities and there is a wide range of courses available in the university.  Examples of these include half day courses to develop creative writing skills, improve comp</w:t>
      </w:r>
      <w:r>
        <w:rPr>
          <w:rFonts w:ascii="Arial" w:hAnsi="Arial" w:cs="Arial"/>
          <w:sz w:val="22"/>
          <w:szCs w:val="22"/>
        </w:rPr>
        <w:t xml:space="preserve">uting and administrative skills as well as </w:t>
      </w:r>
      <w:r w:rsidRPr="000169A9">
        <w:rPr>
          <w:rFonts w:ascii="Arial" w:hAnsi="Arial" w:cs="Arial"/>
          <w:sz w:val="22"/>
          <w:szCs w:val="22"/>
        </w:rPr>
        <w:t xml:space="preserve">the postgraduate Certificate in Academic Practice.  All academic staff who do not hold a teaching qualification are required to undertake this postgraduate certificate.  Many of the existing staff have also taken advantage of the opportunities to study at masters or doctoral level </w:t>
      </w:r>
      <w:r>
        <w:rPr>
          <w:rFonts w:ascii="Arial" w:hAnsi="Arial" w:cs="Arial"/>
          <w:sz w:val="22"/>
          <w:szCs w:val="22"/>
        </w:rPr>
        <w:t>in the u</w:t>
      </w:r>
      <w:r w:rsidRPr="000169A9">
        <w:rPr>
          <w:rFonts w:ascii="Arial" w:hAnsi="Arial" w:cs="Arial"/>
          <w:sz w:val="22"/>
          <w:szCs w:val="22"/>
        </w:rPr>
        <w:t xml:space="preserve">niversity.  </w:t>
      </w:r>
    </w:p>
    <w:p w14:paraId="237E89F3" w14:textId="77777777" w:rsidR="0000555C" w:rsidRPr="000169A9" w:rsidRDefault="0000555C" w:rsidP="0000555C">
      <w:pPr>
        <w:ind w:right="12"/>
        <w:rPr>
          <w:rFonts w:ascii="Arial" w:hAnsi="Arial" w:cs="Arial"/>
          <w:b/>
          <w:sz w:val="22"/>
          <w:szCs w:val="22"/>
        </w:rPr>
      </w:pPr>
    </w:p>
    <w:p w14:paraId="487EF124" w14:textId="77777777" w:rsidR="0000555C" w:rsidRPr="000169A9" w:rsidRDefault="0000555C" w:rsidP="0000555C">
      <w:pPr>
        <w:ind w:right="12"/>
        <w:rPr>
          <w:rFonts w:ascii="Arial" w:hAnsi="Arial" w:cs="Arial"/>
          <w:sz w:val="22"/>
          <w:szCs w:val="22"/>
        </w:rPr>
      </w:pPr>
      <w:r w:rsidRPr="000169A9">
        <w:rPr>
          <w:rFonts w:ascii="Arial" w:hAnsi="Arial" w:cs="Arial"/>
          <w:b/>
          <w:sz w:val="22"/>
          <w:szCs w:val="22"/>
        </w:rPr>
        <w:t>Location and Resources</w:t>
      </w:r>
    </w:p>
    <w:p w14:paraId="48F5BEF4" w14:textId="77777777" w:rsidR="0000555C" w:rsidRPr="000169A9" w:rsidRDefault="0000555C" w:rsidP="0000555C">
      <w:pPr>
        <w:ind w:left="2160" w:right="12" w:hanging="2160"/>
        <w:rPr>
          <w:rFonts w:ascii="Arial" w:hAnsi="Arial" w:cs="Arial"/>
          <w:sz w:val="22"/>
          <w:szCs w:val="22"/>
        </w:rPr>
      </w:pPr>
      <w:r w:rsidRPr="000169A9">
        <w:rPr>
          <w:rFonts w:ascii="Arial" w:hAnsi="Arial" w:cs="Arial"/>
          <w:sz w:val="22"/>
          <w:szCs w:val="22"/>
        </w:rPr>
        <w:tab/>
        <w:t>The school has four main campus sites;</w:t>
      </w:r>
    </w:p>
    <w:p w14:paraId="16AB7E6B" w14:textId="77777777" w:rsidR="0000555C" w:rsidRPr="000169A9" w:rsidRDefault="0000555C" w:rsidP="0000555C">
      <w:pPr>
        <w:pStyle w:val="ListParagraph"/>
        <w:numPr>
          <w:ilvl w:val="0"/>
          <w:numId w:val="11"/>
        </w:numPr>
        <w:spacing w:after="0" w:line="240" w:lineRule="auto"/>
        <w:ind w:right="12"/>
        <w:rPr>
          <w:rFonts w:ascii="Arial" w:hAnsi="Arial" w:cs="Arial"/>
        </w:rPr>
      </w:pPr>
      <w:r w:rsidRPr="000169A9">
        <w:rPr>
          <w:rFonts w:ascii="Arial" w:hAnsi="Arial" w:cs="Arial"/>
        </w:rPr>
        <w:t>The Robert Dodd Building on the Eastbourne Meads campus of the un</w:t>
      </w:r>
      <w:r>
        <w:rPr>
          <w:rFonts w:ascii="Arial" w:hAnsi="Arial" w:cs="Arial"/>
        </w:rPr>
        <w:t xml:space="preserve">iversity is the location of </w:t>
      </w:r>
      <w:r w:rsidRPr="000169A9">
        <w:rPr>
          <w:rFonts w:ascii="Arial" w:hAnsi="Arial" w:cs="Arial"/>
        </w:rPr>
        <w:t xml:space="preserve">the Allied Health Professions, Midwifery and Nursing </w:t>
      </w:r>
      <w:r>
        <w:rPr>
          <w:rFonts w:ascii="Arial" w:hAnsi="Arial" w:cs="Arial"/>
        </w:rPr>
        <w:t xml:space="preserve">(Adult) </w:t>
      </w:r>
      <w:r w:rsidRPr="000169A9">
        <w:rPr>
          <w:rFonts w:ascii="Arial" w:hAnsi="Arial" w:cs="Arial"/>
        </w:rPr>
        <w:t>courses.  There are clinical practice and simulated learning facilities to support skills development in Nursing, Midwifery</w:t>
      </w:r>
      <w:r>
        <w:rPr>
          <w:rFonts w:ascii="Arial" w:hAnsi="Arial" w:cs="Arial"/>
        </w:rPr>
        <w:t>,</w:t>
      </w:r>
      <w:r w:rsidRPr="000169A9">
        <w:rPr>
          <w:rFonts w:ascii="Arial" w:hAnsi="Arial" w:cs="Arial"/>
        </w:rPr>
        <w:t xml:space="preserve"> Occupatio</w:t>
      </w:r>
      <w:r>
        <w:rPr>
          <w:rFonts w:ascii="Arial" w:hAnsi="Arial" w:cs="Arial"/>
        </w:rPr>
        <w:t>nal Therapy and Physiotherapy</w:t>
      </w:r>
      <w:r w:rsidRPr="000169A9">
        <w:rPr>
          <w:rFonts w:ascii="Arial" w:hAnsi="Arial" w:cs="Arial"/>
        </w:rPr>
        <w:t xml:space="preserve"> on this campus.  The Centre for Health Research has a dedicated location in Aldro building on this campus. </w:t>
      </w:r>
    </w:p>
    <w:p w14:paraId="4C1D984D" w14:textId="77777777" w:rsidR="0000555C" w:rsidRPr="000169A9" w:rsidRDefault="0000555C" w:rsidP="0000555C">
      <w:pPr>
        <w:pStyle w:val="ListParagraph"/>
        <w:numPr>
          <w:ilvl w:val="0"/>
          <w:numId w:val="11"/>
        </w:numPr>
        <w:spacing w:after="0" w:line="240" w:lineRule="auto"/>
        <w:ind w:right="12"/>
        <w:rPr>
          <w:rFonts w:ascii="Arial" w:hAnsi="Arial" w:cs="Arial"/>
        </w:rPr>
      </w:pPr>
      <w:r w:rsidRPr="000169A9">
        <w:rPr>
          <w:rFonts w:ascii="Arial" w:hAnsi="Arial" w:cs="Arial"/>
        </w:rPr>
        <w:t xml:space="preserve">The Leaf Hospital is about 4 km from Meads Campus.  As well as teaching facilities there is an anatomy practical room and a licensed anatomy laboratory where dissected specimens are available.  The Leaf Hospital also has an outpatient podiatric clinic.  Clinical facilities include 24 treatment suites, an appliance laboratory and an operating theatre for day surgery.  Many of the facilities at the Leaf Hospital have been upgraded and a private physiotherapy clinic and private podiatry clinic have recently been established. </w:t>
      </w:r>
    </w:p>
    <w:p w14:paraId="26689C1D" w14:textId="77777777" w:rsidR="0000555C" w:rsidRPr="000169A9" w:rsidRDefault="0000555C" w:rsidP="0000555C">
      <w:pPr>
        <w:pStyle w:val="ListParagraph"/>
        <w:numPr>
          <w:ilvl w:val="0"/>
          <w:numId w:val="11"/>
        </w:numPr>
        <w:spacing w:after="0" w:line="240" w:lineRule="auto"/>
        <w:ind w:right="12"/>
        <w:rPr>
          <w:rFonts w:ascii="Arial" w:hAnsi="Arial" w:cs="Arial"/>
        </w:rPr>
      </w:pPr>
      <w:r w:rsidRPr="000169A9">
        <w:rPr>
          <w:rFonts w:ascii="Arial" w:hAnsi="Arial" w:cs="Arial"/>
        </w:rPr>
        <w:t xml:space="preserve">University Campus Hastings (UCH) is a third location for mainly Nursing </w:t>
      </w:r>
      <w:r>
        <w:rPr>
          <w:rFonts w:ascii="Arial" w:hAnsi="Arial" w:cs="Arial"/>
        </w:rPr>
        <w:t xml:space="preserve">(Adult) </w:t>
      </w:r>
      <w:r w:rsidRPr="000169A9">
        <w:rPr>
          <w:rFonts w:ascii="Arial" w:hAnsi="Arial" w:cs="Arial"/>
        </w:rPr>
        <w:t>courses</w:t>
      </w:r>
      <w:r>
        <w:rPr>
          <w:rFonts w:ascii="Arial" w:hAnsi="Arial" w:cs="Arial"/>
        </w:rPr>
        <w:t xml:space="preserve"> and the BSc (Hons) Public Health (from September 2015)</w:t>
      </w:r>
      <w:r w:rsidRPr="000169A9">
        <w:rPr>
          <w:rFonts w:ascii="Arial" w:hAnsi="Arial" w:cs="Arial"/>
        </w:rPr>
        <w:t>.  The facilities are very new (most recent opened in 2012) with simulation laboratories and outstanding library support.  UCH has excellent public transport links a</w:t>
      </w:r>
      <w:r>
        <w:rPr>
          <w:rFonts w:ascii="Arial" w:hAnsi="Arial" w:cs="Arial"/>
        </w:rPr>
        <w:t>nd is a developing area of the u</w:t>
      </w:r>
      <w:r w:rsidRPr="000169A9">
        <w:rPr>
          <w:rFonts w:ascii="Arial" w:hAnsi="Arial" w:cs="Arial"/>
        </w:rPr>
        <w:t>niversity’s provision</w:t>
      </w:r>
      <w:r>
        <w:rPr>
          <w:rFonts w:ascii="Arial" w:hAnsi="Arial" w:cs="Arial"/>
        </w:rPr>
        <w:t>.</w:t>
      </w:r>
    </w:p>
    <w:p w14:paraId="1639CBB8" w14:textId="77777777" w:rsidR="0000555C" w:rsidRDefault="0000555C" w:rsidP="0000555C">
      <w:pPr>
        <w:pStyle w:val="ListParagraph"/>
        <w:numPr>
          <w:ilvl w:val="0"/>
          <w:numId w:val="11"/>
        </w:numPr>
        <w:spacing w:after="0" w:line="240" w:lineRule="auto"/>
        <w:ind w:right="12"/>
        <w:rPr>
          <w:rFonts w:ascii="Arial" w:hAnsi="Arial" w:cs="Arial"/>
        </w:rPr>
      </w:pPr>
      <w:r w:rsidRPr="000169A9">
        <w:rPr>
          <w:rFonts w:ascii="Arial" w:hAnsi="Arial" w:cs="Arial"/>
        </w:rPr>
        <w:t>Falmer Campus, 4 km outside of Brighton city, is where the Community, Nursing</w:t>
      </w:r>
      <w:r>
        <w:rPr>
          <w:rFonts w:ascii="Arial" w:hAnsi="Arial" w:cs="Arial"/>
        </w:rPr>
        <w:t xml:space="preserve"> (Adult, Child and Mental Health) </w:t>
      </w:r>
      <w:r w:rsidRPr="000169A9">
        <w:rPr>
          <w:rFonts w:ascii="Arial" w:hAnsi="Arial" w:cs="Arial"/>
        </w:rPr>
        <w:t>and Paramedic Practice courses are located.  The majority of teaching takes place in Westlain Ho</w:t>
      </w:r>
      <w:r>
        <w:rPr>
          <w:rFonts w:ascii="Arial" w:hAnsi="Arial" w:cs="Arial"/>
        </w:rPr>
        <w:t>use with the Centre for Health R</w:t>
      </w:r>
      <w:r w:rsidRPr="000169A9">
        <w:rPr>
          <w:rFonts w:ascii="Arial" w:hAnsi="Arial" w:cs="Arial"/>
        </w:rPr>
        <w:t>esearch dedicated location in Mayfield House.  The simulation and clinical skills facilities have been enhanced and upgraded in 2013 to provide the modern learning environment required in today’s health services.  At Varley Halls residences, 2 km away, the school has a unique simulated environment for developing community and social care skills in a flat adapted t</w:t>
      </w:r>
      <w:r>
        <w:rPr>
          <w:rFonts w:ascii="Arial" w:hAnsi="Arial" w:cs="Arial"/>
        </w:rPr>
        <w:t>o create realistic learning i</w:t>
      </w:r>
      <w:r w:rsidRPr="000169A9">
        <w:rPr>
          <w:rFonts w:ascii="Arial" w:hAnsi="Arial" w:cs="Arial"/>
        </w:rPr>
        <w:t xml:space="preserve">n a home setting. </w:t>
      </w:r>
    </w:p>
    <w:p w14:paraId="1CC4E3DE" w14:textId="77777777" w:rsidR="009B3657" w:rsidRDefault="009B3657" w:rsidP="0000555C">
      <w:pPr>
        <w:widowControl w:val="0"/>
        <w:tabs>
          <w:tab w:val="left" w:pos="2736"/>
        </w:tabs>
        <w:ind w:left="2160" w:hanging="2160"/>
        <w:rPr>
          <w:rFonts w:ascii="Arial" w:hAnsi="Arial" w:cs="Arial"/>
          <w:b/>
          <w:sz w:val="22"/>
          <w:szCs w:val="22"/>
        </w:rPr>
      </w:pPr>
    </w:p>
    <w:p w14:paraId="4D382C3F" w14:textId="77777777" w:rsidR="0000555C" w:rsidRPr="0000555C" w:rsidRDefault="0000555C" w:rsidP="0000555C">
      <w:pPr>
        <w:widowControl w:val="0"/>
        <w:tabs>
          <w:tab w:val="left" w:pos="2736"/>
        </w:tabs>
        <w:ind w:left="2160" w:hanging="2160"/>
        <w:rPr>
          <w:rFonts w:ascii="Arial" w:hAnsi="Arial" w:cs="Arial"/>
          <w:sz w:val="22"/>
          <w:szCs w:val="22"/>
        </w:rPr>
      </w:pPr>
      <w:r w:rsidRPr="0000555C">
        <w:rPr>
          <w:rFonts w:ascii="Arial" w:hAnsi="Arial" w:cs="Arial"/>
          <w:b/>
          <w:sz w:val="22"/>
          <w:szCs w:val="22"/>
        </w:rPr>
        <w:t>Job Sharing</w:t>
      </w:r>
      <w:r w:rsidRPr="0000555C">
        <w:rPr>
          <w:rFonts w:ascii="Arial" w:hAnsi="Arial" w:cs="Arial"/>
          <w:sz w:val="22"/>
          <w:szCs w:val="22"/>
        </w:rPr>
        <w:t xml:space="preserve"> </w:t>
      </w:r>
      <w:r w:rsidRPr="0000555C">
        <w:rPr>
          <w:rFonts w:ascii="Arial" w:hAnsi="Arial" w:cs="Arial"/>
          <w:sz w:val="22"/>
          <w:szCs w:val="22"/>
        </w:rPr>
        <w:tab/>
        <w:t xml:space="preserve">The University of Brighton welcomes job sharers. Job sharing is a way of working where two people share one full-time job, dividing the work, responsibilities, pay, holidays and other benefits between them </w:t>
      </w:r>
      <w:r w:rsidRPr="0000555C">
        <w:rPr>
          <w:rFonts w:ascii="Arial" w:hAnsi="Arial" w:cs="Arial"/>
          <w:sz w:val="22"/>
          <w:szCs w:val="22"/>
        </w:rPr>
        <w:lastRenderedPageBreak/>
        <w:t>proportionate to the hours each works, thereby increasing access to a wide range of jobs on a part-time basis.</w:t>
      </w:r>
    </w:p>
    <w:p w14:paraId="7F064154" w14:textId="77777777" w:rsidR="0000555C" w:rsidRPr="0000555C" w:rsidRDefault="0000555C" w:rsidP="0000555C">
      <w:pPr>
        <w:widowControl w:val="0"/>
        <w:spacing w:line="280" w:lineRule="atLeast"/>
        <w:ind w:left="2160"/>
        <w:rPr>
          <w:rFonts w:ascii="Arial" w:hAnsi="Arial" w:cs="Arial"/>
          <w:sz w:val="22"/>
          <w:szCs w:val="22"/>
        </w:rPr>
      </w:pPr>
    </w:p>
    <w:p w14:paraId="2E05288E" w14:textId="77777777" w:rsidR="0000555C" w:rsidRPr="0000555C" w:rsidRDefault="0000555C" w:rsidP="0000555C">
      <w:pPr>
        <w:widowControl w:val="0"/>
        <w:ind w:left="2160"/>
        <w:rPr>
          <w:rFonts w:ascii="Arial" w:hAnsi="Arial" w:cs="Arial"/>
          <w:sz w:val="22"/>
          <w:szCs w:val="22"/>
        </w:rPr>
      </w:pPr>
      <w:r w:rsidRPr="0000555C">
        <w:rPr>
          <w:rFonts w:ascii="Arial" w:hAnsi="Arial" w:cs="Arial"/>
          <w:sz w:val="22"/>
          <w:szCs w:val="22"/>
        </w:rPr>
        <w:t xml:space="preserve">Potential job sharers do not have to apply with a partner. However, if a post is to be operated as a job share there must be at least two suitable applicants who wish to share the job. </w:t>
      </w:r>
    </w:p>
    <w:p w14:paraId="16F19ECA" w14:textId="77777777" w:rsidR="0000555C" w:rsidRPr="0000555C" w:rsidRDefault="0000555C" w:rsidP="0000555C">
      <w:pPr>
        <w:widowControl w:val="0"/>
        <w:ind w:left="2160"/>
        <w:rPr>
          <w:rFonts w:ascii="Arial" w:hAnsi="Arial" w:cs="Arial"/>
          <w:sz w:val="22"/>
          <w:szCs w:val="22"/>
        </w:rPr>
      </w:pPr>
    </w:p>
    <w:p w14:paraId="4E655EA2" w14:textId="01D9604F" w:rsidR="0000555C" w:rsidRPr="0000555C" w:rsidRDefault="0000555C" w:rsidP="0000555C">
      <w:pPr>
        <w:widowControl w:val="0"/>
        <w:tabs>
          <w:tab w:val="left" w:pos="2736"/>
        </w:tabs>
        <w:ind w:left="2160"/>
        <w:rPr>
          <w:rFonts w:ascii="Arial" w:hAnsi="Arial" w:cs="Arial"/>
          <w:sz w:val="22"/>
          <w:szCs w:val="22"/>
        </w:rPr>
      </w:pPr>
      <w:r w:rsidRPr="0000555C">
        <w:rPr>
          <w:rFonts w:ascii="Arial" w:hAnsi="Arial" w:cs="Arial"/>
          <w:sz w:val="22"/>
          <w:szCs w:val="22"/>
        </w:rPr>
        <w:t>A job share appointment will only be made if it has been demonstrated that both shortlisted applicants can do the job to the required standards and within a working pattern of hours that is agreeable to all parties. If one applicant is unsuitable, neither can be appointed unless an alternative potential job sharer has been shortlisted.</w:t>
      </w:r>
    </w:p>
    <w:p w14:paraId="21EC4FFC" w14:textId="77777777" w:rsidR="0000555C" w:rsidRPr="0000555C" w:rsidRDefault="0000555C" w:rsidP="0000555C">
      <w:pPr>
        <w:widowControl w:val="0"/>
        <w:spacing w:line="280" w:lineRule="atLeast"/>
        <w:ind w:left="2160"/>
        <w:rPr>
          <w:rFonts w:ascii="Arial" w:hAnsi="Arial" w:cs="Arial"/>
          <w:sz w:val="22"/>
          <w:szCs w:val="22"/>
        </w:rPr>
      </w:pPr>
    </w:p>
    <w:p w14:paraId="01C535F1" w14:textId="77777777" w:rsidR="0000555C" w:rsidRPr="0000555C" w:rsidRDefault="0000555C" w:rsidP="0000555C">
      <w:pPr>
        <w:widowControl w:val="0"/>
        <w:ind w:left="2160"/>
        <w:rPr>
          <w:rFonts w:ascii="Arial" w:hAnsi="Arial" w:cs="Arial"/>
          <w:sz w:val="22"/>
          <w:szCs w:val="22"/>
        </w:rPr>
      </w:pPr>
      <w:r w:rsidRPr="0000555C">
        <w:rPr>
          <w:rFonts w:ascii="Arial" w:hAnsi="Arial" w:cs="Arial"/>
          <w:sz w:val="22"/>
          <w:szCs w:val="22"/>
        </w:rPr>
        <w:t>When applying as a job sharer please indicate this on your application form.  Please also indicate on the additional information tab whether you are applying with a job share partner and the name of that person. It would also be useful if you could indicate whether you would be interested in the post on a full-time basis if no suitable partner can be found. If you have indicated that you would be willing to take up the position on a full-time basis then the normal recruitment procedure will be followed.</w:t>
      </w:r>
    </w:p>
    <w:p w14:paraId="05B3054B" w14:textId="77777777" w:rsidR="0000555C" w:rsidRPr="0000555C" w:rsidRDefault="0000555C" w:rsidP="0000555C">
      <w:pPr>
        <w:widowControl w:val="0"/>
        <w:ind w:left="2160"/>
        <w:rPr>
          <w:rFonts w:ascii="Arial" w:hAnsi="Arial" w:cs="Arial"/>
          <w:sz w:val="22"/>
          <w:szCs w:val="22"/>
        </w:rPr>
      </w:pPr>
    </w:p>
    <w:p w14:paraId="3FDEBE34" w14:textId="655AEB58" w:rsidR="0000555C" w:rsidRPr="0000555C" w:rsidRDefault="0000555C" w:rsidP="0000555C">
      <w:pPr>
        <w:widowControl w:val="0"/>
        <w:ind w:left="2160"/>
        <w:rPr>
          <w:rFonts w:ascii="Arial" w:hAnsi="Arial" w:cs="Arial"/>
          <w:sz w:val="22"/>
          <w:szCs w:val="22"/>
        </w:rPr>
      </w:pPr>
      <w:r w:rsidRPr="0000555C">
        <w:rPr>
          <w:rFonts w:ascii="Arial" w:hAnsi="Arial" w:cs="Arial"/>
          <w:sz w:val="22"/>
          <w:szCs w:val="22"/>
        </w:rPr>
        <w:t>If you are interested in appointment on a job share basis, please contact Human Resources for a copy of the university's policy, procedure and guidelines for job sharing.  Alternatively staff in Human Resources will be happy to answer any queries you may have.</w:t>
      </w:r>
    </w:p>
    <w:p w14:paraId="11265EF3" w14:textId="77777777" w:rsidR="00EF1229" w:rsidRPr="00FF59B0" w:rsidRDefault="00EF1229">
      <w:pPr>
        <w:widowControl w:val="0"/>
        <w:ind w:left="2160" w:hanging="2160"/>
        <w:rPr>
          <w:rFonts w:ascii="Arial" w:hAnsi="Arial" w:cs="Arial"/>
          <w:sz w:val="22"/>
          <w:szCs w:val="22"/>
        </w:rPr>
      </w:pPr>
      <w:r w:rsidRPr="00FF59B0">
        <w:rPr>
          <w:rFonts w:ascii="Arial" w:hAnsi="Arial" w:cs="Arial"/>
          <w:sz w:val="22"/>
          <w:szCs w:val="22"/>
        </w:rPr>
        <w:tab/>
      </w:r>
    </w:p>
    <w:p w14:paraId="11265EF4" w14:textId="48668095" w:rsidR="00C15DD2" w:rsidRPr="00FF59B0" w:rsidRDefault="00C15DD2" w:rsidP="00C15DD2">
      <w:pPr>
        <w:ind w:left="2127" w:hanging="2127"/>
        <w:rPr>
          <w:rFonts w:ascii="Arial" w:hAnsi="Arial" w:cs="Arial"/>
          <w:sz w:val="22"/>
          <w:szCs w:val="22"/>
        </w:rPr>
      </w:pPr>
      <w:r w:rsidRPr="00FF59B0">
        <w:rPr>
          <w:rFonts w:ascii="Arial" w:hAnsi="Arial" w:cs="Arial"/>
          <w:b/>
          <w:sz w:val="22"/>
          <w:szCs w:val="22"/>
        </w:rPr>
        <w:t>The Job</w:t>
      </w:r>
      <w:r w:rsidRPr="00FF59B0">
        <w:rPr>
          <w:rFonts w:ascii="Arial" w:hAnsi="Arial" w:cs="Arial"/>
          <w:b/>
          <w:sz w:val="22"/>
          <w:szCs w:val="22"/>
        </w:rPr>
        <w:tab/>
      </w:r>
      <w:r w:rsidRPr="00FF59B0">
        <w:rPr>
          <w:rFonts w:ascii="Arial" w:hAnsi="Arial" w:cs="Arial"/>
          <w:sz w:val="22"/>
          <w:szCs w:val="22"/>
        </w:rPr>
        <w:t>The range of duties of a university lecturer is extensive and diverse. The following summary indicates the nature of this range. Almost all academic staff will be expected to contribute to both the teaching and the research activity of their subject area. At Senior Lecturer level (AC3), staff are expected to be engaged in the planning, design and leadership of teaching and research activity, and to be making wider contributions to the work of their school and the university.</w:t>
      </w:r>
    </w:p>
    <w:p w14:paraId="11265EF5" w14:textId="77777777" w:rsidR="00C15DD2" w:rsidRPr="00FF59B0" w:rsidRDefault="00C15DD2" w:rsidP="00C15DD2">
      <w:pPr>
        <w:rPr>
          <w:rFonts w:ascii="Arial" w:hAnsi="Arial" w:cs="Arial"/>
          <w:b/>
          <w:sz w:val="22"/>
          <w:szCs w:val="22"/>
        </w:rPr>
      </w:pPr>
    </w:p>
    <w:p w14:paraId="11265EF6" w14:textId="77777777" w:rsidR="00C15DD2" w:rsidRPr="00FF59B0" w:rsidRDefault="00C15DD2" w:rsidP="00C15DD2">
      <w:pPr>
        <w:ind w:left="1407" w:firstLine="720"/>
        <w:rPr>
          <w:rFonts w:ascii="Arial" w:hAnsi="Arial" w:cs="Arial"/>
          <w:b/>
          <w:sz w:val="22"/>
          <w:szCs w:val="22"/>
        </w:rPr>
      </w:pPr>
      <w:r w:rsidRPr="00FF59B0">
        <w:rPr>
          <w:rFonts w:ascii="Arial" w:hAnsi="Arial" w:cs="Arial"/>
          <w:b/>
          <w:sz w:val="22"/>
          <w:szCs w:val="22"/>
        </w:rPr>
        <w:t>Teaching and Scholarship</w:t>
      </w:r>
    </w:p>
    <w:p w14:paraId="11265EF7" w14:textId="77777777" w:rsidR="00C15DD2" w:rsidRPr="00FF59B0" w:rsidRDefault="00C15DD2" w:rsidP="00C15DD2">
      <w:pPr>
        <w:rPr>
          <w:rFonts w:ascii="Arial" w:hAnsi="Arial" w:cs="Arial"/>
          <w:sz w:val="22"/>
          <w:szCs w:val="22"/>
        </w:rPr>
      </w:pPr>
      <w:r w:rsidRPr="00FF59B0">
        <w:rPr>
          <w:rFonts w:ascii="Arial" w:hAnsi="Arial" w:cs="Arial"/>
          <w:sz w:val="22"/>
          <w:szCs w:val="22"/>
        </w:rPr>
        <w:tab/>
      </w:r>
    </w:p>
    <w:p w14:paraId="11265EF8" w14:textId="77777777" w:rsidR="00C15DD2" w:rsidRPr="00FF59B0" w:rsidRDefault="00C15DD2" w:rsidP="00C15DD2">
      <w:pPr>
        <w:ind w:left="2160" w:hanging="33"/>
        <w:rPr>
          <w:rFonts w:ascii="Arial" w:hAnsi="Arial" w:cs="Arial"/>
          <w:sz w:val="22"/>
          <w:szCs w:val="22"/>
        </w:rPr>
      </w:pPr>
      <w:r w:rsidRPr="00FF59B0">
        <w:rPr>
          <w:rFonts w:ascii="Arial" w:hAnsi="Arial" w:cs="Arial"/>
          <w:sz w:val="22"/>
          <w:szCs w:val="22"/>
        </w:rPr>
        <w:t xml:space="preserve">A Lecturer (AC2) is expected to possess, develop and utilise a range of teaching methods </w:t>
      </w:r>
      <w:r w:rsidR="00FF59B0" w:rsidRPr="00FF59B0">
        <w:rPr>
          <w:rFonts w:ascii="Arial" w:hAnsi="Arial" w:cs="Arial"/>
          <w:sz w:val="22"/>
          <w:szCs w:val="22"/>
        </w:rPr>
        <w:t>and ways</w:t>
      </w:r>
      <w:r w:rsidRPr="00FF59B0">
        <w:rPr>
          <w:rFonts w:ascii="Arial" w:hAnsi="Arial" w:cs="Arial"/>
          <w:sz w:val="22"/>
          <w:szCs w:val="22"/>
        </w:rPr>
        <w:t xml:space="preserve"> of supporting student learning. These may include: lectures, seminars, tutorials, forms of e-learning, workshops, laboratory classes and individual supervision. </w:t>
      </w:r>
    </w:p>
    <w:p w14:paraId="11265EF9" w14:textId="77777777" w:rsidR="00C15DD2" w:rsidRPr="00FF59B0" w:rsidRDefault="00C15DD2" w:rsidP="00C15DD2">
      <w:pPr>
        <w:rPr>
          <w:rFonts w:ascii="Arial" w:hAnsi="Arial" w:cs="Arial"/>
          <w:sz w:val="22"/>
          <w:szCs w:val="22"/>
        </w:rPr>
      </w:pPr>
    </w:p>
    <w:p w14:paraId="11265EFA"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The role requires the ability to: identify the learning needs of students and to define  appropriate learning objectives; ensure that the teaching content, methods of delivery and learning materials are appropriate; develop own teaching materials, under guidance; select appropriate types  of formative assessment;  seek ways of improving teaching performance by self-reflection and the gathering and analysis of student feedback, and teach as a member of a team within the framework of an established course.  An understanding of equal opportunities issues with regard to academic content and teaching delivery is also expected.</w:t>
      </w:r>
    </w:p>
    <w:p w14:paraId="11265EFB" w14:textId="77777777" w:rsidR="00C15DD2" w:rsidRPr="00FF59B0" w:rsidRDefault="00C15DD2" w:rsidP="00C15DD2">
      <w:pPr>
        <w:rPr>
          <w:rFonts w:ascii="Arial" w:hAnsi="Arial" w:cs="Arial"/>
          <w:sz w:val="22"/>
          <w:szCs w:val="22"/>
        </w:rPr>
      </w:pPr>
    </w:p>
    <w:p w14:paraId="11265EFC"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lastRenderedPageBreak/>
        <w:t>In addition a Senior Lecturer (Ac3) is expected to be able to design teaching materials, identify areas where current provision is in need of revision or improvement, supervise student projects, field trips and placement activity.</w:t>
      </w:r>
    </w:p>
    <w:p w14:paraId="11265EFD" w14:textId="77777777" w:rsidR="00C15DD2" w:rsidRPr="00FF59B0" w:rsidRDefault="00C15DD2" w:rsidP="00C15DD2">
      <w:pPr>
        <w:rPr>
          <w:rFonts w:ascii="Arial" w:hAnsi="Arial" w:cs="Arial"/>
          <w:sz w:val="22"/>
          <w:szCs w:val="22"/>
        </w:rPr>
      </w:pPr>
    </w:p>
    <w:p w14:paraId="11265EFE" w14:textId="77777777" w:rsidR="00C15DD2" w:rsidRPr="00FF59B0" w:rsidRDefault="00C15DD2" w:rsidP="00C15DD2">
      <w:pPr>
        <w:ind w:left="2160" w:hanging="33"/>
        <w:rPr>
          <w:rFonts w:ascii="Arial" w:hAnsi="Arial" w:cs="Arial"/>
          <w:b/>
          <w:sz w:val="22"/>
          <w:szCs w:val="22"/>
        </w:rPr>
      </w:pPr>
      <w:r w:rsidRPr="00FF59B0">
        <w:rPr>
          <w:rFonts w:ascii="Arial" w:hAnsi="Arial" w:cs="Arial"/>
          <w:b/>
          <w:sz w:val="22"/>
          <w:szCs w:val="22"/>
        </w:rPr>
        <w:t>Research and Scholarship</w:t>
      </w:r>
    </w:p>
    <w:p w14:paraId="11265EFF" w14:textId="77777777" w:rsidR="00C15DD2" w:rsidRPr="00FF59B0" w:rsidRDefault="00C15DD2" w:rsidP="00C15DD2">
      <w:pPr>
        <w:rPr>
          <w:rFonts w:ascii="Arial" w:hAnsi="Arial" w:cs="Arial"/>
          <w:b/>
          <w:sz w:val="22"/>
          <w:szCs w:val="22"/>
        </w:rPr>
      </w:pPr>
    </w:p>
    <w:p w14:paraId="11265F00"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A Lecturer is expected to: continually update their disciplinary and/or professional knowledge and understanding;  develop personal (and, where appropriate, collaborative) research objectives; write up research work for publication; translate new subject knowledge into teaching content; and reflect on their own practice as a higher education teacher. Engagement in continuous professional development with regard to disciplinary/professional and pedagogic expertise is required.</w:t>
      </w:r>
    </w:p>
    <w:p w14:paraId="11265F01" w14:textId="77777777" w:rsidR="00C15DD2" w:rsidRPr="00FF59B0" w:rsidRDefault="00C15DD2" w:rsidP="00C15DD2">
      <w:pPr>
        <w:rPr>
          <w:rFonts w:ascii="Arial" w:hAnsi="Arial" w:cs="Arial"/>
          <w:sz w:val="22"/>
          <w:szCs w:val="22"/>
        </w:rPr>
      </w:pPr>
    </w:p>
    <w:p w14:paraId="11265F02"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In addition a Senior Lecturer should: disseminate research findings and outputs at conferences and similar events and identify and seek sources of external funding for their own scholarly activity.</w:t>
      </w:r>
    </w:p>
    <w:p w14:paraId="11265F03" w14:textId="77777777" w:rsidR="00C15DD2" w:rsidRPr="00FF59B0" w:rsidRDefault="00C15DD2" w:rsidP="00C15DD2">
      <w:pPr>
        <w:rPr>
          <w:rFonts w:ascii="Arial" w:hAnsi="Arial" w:cs="Arial"/>
          <w:sz w:val="22"/>
          <w:szCs w:val="22"/>
        </w:rPr>
      </w:pPr>
    </w:p>
    <w:p w14:paraId="11265F04" w14:textId="77777777" w:rsidR="00C15DD2" w:rsidRPr="00FF59B0" w:rsidRDefault="00C15DD2" w:rsidP="00C15DD2">
      <w:pPr>
        <w:ind w:left="1407" w:firstLine="720"/>
        <w:rPr>
          <w:rFonts w:ascii="Arial" w:hAnsi="Arial" w:cs="Arial"/>
          <w:b/>
          <w:sz w:val="22"/>
          <w:szCs w:val="22"/>
        </w:rPr>
      </w:pPr>
      <w:r w:rsidRPr="00FF59B0">
        <w:rPr>
          <w:rFonts w:ascii="Arial" w:hAnsi="Arial" w:cs="Arial"/>
          <w:b/>
          <w:sz w:val="22"/>
          <w:szCs w:val="22"/>
        </w:rPr>
        <w:t>Communication</w:t>
      </w:r>
    </w:p>
    <w:p w14:paraId="11265F05" w14:textId="77777777" w:rsidR="00C15DD2" w:rsidRPr="00FF59B0" w:rsidRDefault="00C15DD2" w:rsidP="00C15DD2">
      <w:pPr>
        <w:rPr>
          <w:rFonts w:ascii="Arial" w:hAnsi="Arial" w:cs="Arial"/>
          <w:b/>
          <w:sz w:val="22"/>
          <w:szCs w:val="22"/>
        </w:rPr>
      </w:pPr>
    </w:p>
    <w:p w14:paraId="11265F06"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 xml:space="preserve">A Lecturer should be able to: deal with routine communication using a range of media; communicate complex information orally, in writing and electronically and communicate material of a specialist or highly technical nature.  </w:t>
      </w:r>
    </w:p>
    <w:p w14:paraId="11265F07" w14:textId="77777777" w:rsidR="00C15DD2" w:rsidRPr="00FF59B0" w:rsidRDefault="00C15DD2" w:rsidP="00C15DD2">
      <w:pPr>
        <w:rPr>
          <w:rFonts w:ascii="Arial" w:hAnsi="Arial" w:cs="Arial"/>
          <w:sz w:val="22"/>
          <w:szCs w:val="22"/>
        </w:rPr>
      </w:pPr>
    </w:p>
    <w:p w14:paraId="11265F08"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 xml:space="preserve">In addition a Senior Lecturer will be capable of: routinely communicating complex and conceptual ideas to those with limited knowledge and understanding, as well as to peers, and preparing proposals and applications to external bodies, </w:t>
      </w:r>
      <w:r w:rsidR="008A59BB" w:rsidRPr="00FF59B0">
        <w:rPr>
          <w:rFonts w:ascii="Arial" w:hAnsi="Arial" w:cs="Arial"/>
          <w:sz w:val="22"/>
          <w:szCs w:val="22"/>
        </w:rPr>
        <w:t>e.g.</w:t>
      </w:r>
      <w:r w:rsidRPr="00FF59B0">
        <w:rPr>
          <w:rFonts w:ascii="Arial" w:hAnsi="Arial" w:cs="Arial"/>
          <w:sz w:val="22"/>
          <w:szCs w:val="22"/>
        </w:rPr>
        <w:t xml:space="preserve"> for funding and accreditation purposes.</w:t>
      </w:r>
    </w:p>
    <w:p w14:paraId="11265F09" w14:textId="77777777" w:rsidR="00C15DD2" w:rsidRPr="00FF59B0" w:rsidRDefault="00C15DD2" w:rsidP="00C15DD2">
      <w:pPr>
        <w:rPr>
          <w:rFonts w:ascii="Arial" w:hAnsi="Arial" w:cs="Arial"/>
          <w:sz w:val="22"/>
          <w:szCs w:val="22"/>
        </w:rPr>
      </w:pPr>
    </w:p>
    <w:p w14:paraId="11265F0A" w14:textId="77777777" w:rsidR="00C15DD2" w:rsidRPr="00FF59B0" w:rsidRDefault="00C15DD2" w:rsidP="00C15DD2">
      <w:pPr>
        <w:keepNext/>
        <w:ind w:left="1407" w:firstLine="720"/>
        <w:rPr>
          <w:rFonts w:ascii="Arial" w:hAnsi="Arial" w:cs="Arial"/>
          <w:b/>
          <w:sz w:val="22"/>
          <w:szCs w:val="22"/>
        </w:rPr>
      </w:pPr>
      <w:r w:rsidRPr="00FF59B0">
        <w:rPr>
          <w:rFonts w:ascii="Arial" w:hAnsi="Arial" w:cs="Arial"/>
          <w:b/>
          <w:sz w:val="22"/>
          <w:szCs w:val="22"/>
        </w:rPr>
        <w:t>Liaison and Networking</w:t>
      </w:r>
    </w:p>
    <w:p w14:paraId="11265F0B" w14:textId="77777777" w:rsidR="00C15DD2" w:rsidRPr="00FF59B0" w:rsidRDefault="00C15DD2" w:rsidP="00C15DD2">
      <w:pPr>
        <w:keepNext/>
        <w:rPr>
          <w:rFonts w:ascii="Arial" w:hAnsi="Arial" w:cs="Arial"/>
          <w:b/>
          <w:sz w:val="22"/>
          <w:szCs w:val="22"/>
        </w:rPr>
      </w:pPr>
    </w:p>
    <w:p w14:paraId="11265F0C"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 xml:space="preserve">A Lecturer is expected </w:t>
      </w:r>
      <w:r w:rsidR="00894474" w:rsidRPr="00FF59B0">
        <w:rPr>
          <w:rFonts w:ascii="Arial" w:hAnsi="Arial" w:cs="Arial"/>
          <w:sz w:val="22"/>
          <w:szCs w:val="22"/>
        </w:rPr>
        <w:t>to:</w:t>
      </w:r>
      <w:r w:rsidRPr="00FF59B0">
        <w:rPr>
          <w:rFonts w:ascii="Arial" w:hAnsi="Arial" w:cs="Arial"/>
          <w:sz w:val="22"/>
          <w:szCs w:val="22"/>
        </w:rPr>
        <w:t xml:space="preserve"> liaise effectively with colleagues and students; build internal contacts and participate in internal information exchange networks, and join external networks to share ideas.</w:t>
      </w:r>
    </w:p>
    <w:p w14:paraId="11265F0D" w14:textId="77777777" w:rsidR="00C15DD2" w:rsidRPr="00FF59B0" w:rsidRDefault="00C15DD2" w:rsidP="00C15DD2">
      <w:pPr>
        <w:rPr>
          <w:rFonts w:ascii="Arial" w:hAnsi="Arial" w:cs="Arial"/>
          <w:sz w:val="22"/>
          <w:szCs w:val="22"/>
        </w:rPr>
      </w:pPr>
    </w:p>
    <w:p w14:paraId="11265F0E"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In addition a Senior Lecturer will be able to develop external networks in such areas as: identifying sources of funding; student recruitment; student placements; outreach and marketing activity, and obtaining consultancy projects.</w:t>
      </w:r>
    </w:p>
    <w:p w14:paraId="11265F0F" w14:textId="77777777" w:rsidR="00C15DD2" w:rsidRPr="00FF59B0" w:rsidRDefault="00C15DD2" w:rsidP="00C15DD2">
      <w:pPr>
        <w:rPr>
          <w:rFonts w:ascii="Arial" w:hAnsi="Arial" w:cs="Arial"/>
          <w:sz w:val="22"/>
          <w:szCs w:val="22"/>
        </w:rPr>
      </w:pPr>
    </w:p>
    <w:p w14:paraId="11265F10" w14:textId="77777777" w:rsidR="00C15DD2" w:rsidRPr="00FF59B0" w:rsidRDefault="00C15DD2" w:rsidP="00C15DD2">
      <w:pPr>
        <w:ind w:left="1407" w:firstLine="720"/>
        <w:rPr>
          <w:rFonts w:ascii="Arial" w:hAnsi="Arial" w:cs="Arial"/>
          <w:b/>
          <w:sz w:val="22"/>
          <w:szCs w:val="22"/>
        </w:rPr>
      </w:pPr>
      <w:r w:rsidRPr="00FF59B0">
        <w:rPr>
          <w:rFonts w:ascii="Arial" w:hAnsi="Arial" w:cs="Arial"/>
          <w:b/>
          <w:sz w:val="22"/>
          <w:szCs w:val="22"/>
        </w:rPr>
        <w:t>Managing People</w:t>
      </w:r>
    </w:p>
    <w:p w14:paraId="11265F11" w14:textId="77777777" w:rsidR="00C15DD2" w:rsidRPr="00FF59B0" w:rsidRDefault="00C15DD2" w:rsidP="00C15DD2">
      <w:pPr>
        <w:rPr>
          <w:rFonts w:ascii="Arial" w:hAnsi="Arial" w:cs="Arial"/>
          <w:b/>
          <w:sz w:val="22"/>
          <w:szCs w:val="22"/>
        </w:rPr>
      </w:pPr>
    </w:p>
    <w:p w14:paraId="11265F12"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A Lecturer will be able to agree and largely self-manage teaching, research and administrative activities.</w:t>
      </w:r>
    </w:p>
    <w:p w14:paraId="11265F13" w14:textId="77777777" w:rsidR="00C15DD2" w:rsidRPr="00FF59B0" w:rsidRDefault="00C15DD2" w:rsidP="00C15DD2">
      <w:pPr>
        <w:rPr>
          <w:rFonts w:ascii="Arial" w:hAnsi="Arial" w:cs="Arial"/>
          <w:sz w:val="22"/>
          <w:szCs w:val="22"/>
        </w:rPr>
      </w:pPr>
    </w:p>
    <w:p w14:paraId="11265F14"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In addition a Senior Lecturer will be expected to:  advise and support less experienced colleagues; in certain circumstances supervise the work of others in research teams or as a research supervisor, and coordinate the work of colleagues, for example when acting as a module leader.</w:t>
      </w:r>
    </w:p>
    <w:p w14:paraId="11265F15" w14:textId="77777777" w:rsidR="00C15DD2" w:rsidRPr="00FF59B0" w:rsidRDefault="00C15DD2" w:rsidP="00C15DD2">
      <w:pPr>
        <w:rPr>
          <w:rFonts w:ascii="Arial" w:hAnsi="Arial" w:cs="Arial"/>
          <w:sz w:val="22"/>
          <w:szCs w:val="22"/>
        </w:rPr>
      </w:pPr>
    </w:p>
    <w:p w14:paraId="11265F16" w14:textId="77777777" w:rsidR="00C15DD2" w:rsidRPr="00FF59B0" w:rsidRDefault="00C15DD2" w:rsidP="00C15DD2">
      <w:pPr>
        <w:ind w:left="1407" w:firstLine="720"/>
        <w:rPr>
          <w:rFonts w:ascii="Arial" w:hAnsi="Arial" w:cs="Arial"/>
          <w:b/>
          <w:sz w:val="22"/>
          <w:szCs w:val="22"/>
        </w:rPr>
      </w:pPr>
      <w:r w:rsidRPr="00FF59B0">
        <w:rPr>
          <w:rFonts w:ascii="Arial" w:hAnsi="Arial" w:cs="Arial"/>
          <w:b/>
          <w:sz w:val="22"/>
          <w:szCs w:val="22"/>
        </w:rPr>
        <w:lastRenderedPageBreak/>
        <w:t>Teamwork</w:t>
      </w:r>
    </w:p>
    <w:p w14:paraId="11265F17" w14:textId="77777777" w:rsidR="00C15DD2" w:rsidRPr="00FF59B0" w:rsidRDefault="00C15DD2" w:rsidP="00C15DD2">
      <w:pPr>
        <w:rPr>
          <w:rFonts w:ascii="Arial" w:hAnsi="Arial" w:cs="Arial"/>
          <w:b/>
          <w:sz w:val="22"/>
          <w:szCs w:val="22"/>
        </w:rPr>
      </w:pPr>
    </w:p>
    <w:p w14:paraId="11265F18"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A Lecturer is expected to: collaborate with academic colleagues on course development, curriculum changes and the development of research; attend and contribute to subject group and similar meetings, and collabor</w:t>
      </w:r>
      <w:r w:rsidR="003C4EB2" w:rsidRPr="00FF59B0">
        <w:rPr>
          <w:rFonts w:ascii="Arial" w:hAnsi="Arial" w:cs="Arial"/>
          <w:sz w:val="22"/>
          <w:szCs w:val="22"/>
        </w:rPr>
        <w:t>ate with colleagues across the u</w:t>
      </w:r>
      <w:r w:rsidRPr="00FF59B0">
        <w:rPr>
          <w:rFonts w:ascii="Arial" w:hAnsi="Arial" w:cs="Arial"/>
          <w:sz w:val="22"/>
          <w:szCs w:val="22"/>
        </w:rPr>
        <w:t>niversity to identify and respond to students’ needs.</w:t>
      </w:r>
    </w:p>
    <w:p w14:paraId="11265F19" w14:textId="77777777" w:rsidR="00C15DD2" w:rsidRPr="00FF59B0" w:rsidRDefault="00C15DD2" w:rsidP="00C15DD2">
      <w:pPr>
        <w:rPr>
          <w:rFonts w:ascii="Arial" w:hAnsi="Arial" w:cs="Arial"/>
          <w:sz w:val="22"/>
          <w:szCs w:val="22"/>
        </w:rPr>
      </w:pPr>
    </w:p>
    <w:p w14:paraId="11265F1A"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In addition a Senior Lecturer may be required to act as a team leader in a small scale project.</w:t>
      </w:r>
    </w:p>
    <w:p w14:paraId="11265F1B" w14:textId="77777777" w:rsidR="00C15DD2" w:rsidRPr="00FF59B0" w:rsidRDefault="00C15DD2" w:rsidP="00C15DD2">
      <w:pPr>
        <w:rPr>
          <w:rFonts w:ascii="Arial" w:hAnsi="Arial" w:cs="Arial"/>
          <w:sz w:val="22"/>
          <w:szCs w:val="22"/>
        </w:rPr>
      </w:pPr>
    </w:p>
    <w:p w14:paraId="11265F1C" w14:textId="77777777" w:rsidR="00C15DD2" w:rsidRPr="00FF59B0" w:rsidRDefault="00C15DD2" w:rsidP="00C15DD2">
      <w:pPr>
        <w:ind w:left="1407" w:firstLine="720"/>
        <w:rPr>
          <w:rFonts w:ascii="Arial" w:hAnsi="Arial" w:cs="Arial"/>
          <w:b/>
          <w:sz w:val="22"/>
          <w:szCs w:val="22"/>
        </w:rPr>
      </w:pPr>
      <w:r w:rsidRPr="00FF59B0">
        <w:rPr>
          <w:rFonts w:ascii="Arial" w:hAnsi="Arial" w:cs="Arial"/>
          <w:b/>
          <w:sz w:val="22"/>
          <w:szCs w:val="22"/>
        </w:rPr>
        <w:t>Pastoral Care</w:t>
      </w:r>
    </w:p>
    <w:p w14:paraId="11265F1D" w14:textId="77777777" w:rsidR="00C15DD2" w:rsidRPr="00FF59B0" w:rsidRDefault="00C15DD2" w:rsidP="00C15DD2">
      <w:pPr>
        <w:rPr>
          <w:rFonts w:ascii="Arial" w:hAnsi="Arial" w:cs="Arial"/>
          <w:b/>
          <w:sz w:val="22"/>
          <w:szCs w:val="22"/>
        </w:rPr>
      </w:pPr>
    </w:p>
    <w:p w14:paraId="11265F1E"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A Lecturer/Senior Lecturer will be expected to:  act as a personal tutor; use listening, interpersonal and pastoral care skills to deal with sensitive issues concerning students, appreciate the needs of individual students and their circumstances, and to refer students as appropriate to the specialist services which can provide further help.</w:t>
      </w:r>
    </w:p>
    <w:p w14:paraId="11265F1F" w14:textId="77777777" w:rsidR="00C15DD2" w:rsidRPr="00FF59B0" w:rsidRDefault="00C15DD2" w:rsidP="00C15DD2">
      <w:pPr>
        <w:rPr>
          <w:rFonts w:ascii="Arial" w:hAnsi="Arial" w:cs="Arial"/>
          <w:sz w:val="22"/>
          <w:szCs w:val="22"/>
        </w:rPr>
      </w:pPr>
    </w:p>
    <w:p w14:paraId="11265F20" w14:textId="77777777" w:rsidR="00C15DD2" w:rsidRPr="00FF59B0" w:rsidRDefault="00C15DD2" w:rsidP="00C15DD2">
      <w:pPr>
        <w:ind w:left="1407" w:firstLine="720"/>
        <w:rPr>
          <w:rFonts w:ascii="Arial" w:hAnsi="Arial" w:cs="Arial"/>
          <w:sz w:val="22"/>
          <w:szCs w:val="22"/>
        </w:rPr>
      </w:pPr>
      <w:r w:rsidRPr="00FF59B0">
        <w:rPr>
          <w:rFonts w:ascii="Arial" w:hAnsi="Arial" w:cs="Arial"/>
          <w:b/>
          <w:sz w:val="22"/>
          <w:szCs w:val="22"/>
        </w:rPr>
        <w:t>Initiative, Problem-solving and Decision Making</w:t>
      </w:r>
      <w:r w:rsidRPr="00FF59B0">
        <w:rPr>
          <w:rFonts w:ascii="Arial" w:hAnsi="Arial" w:cs="Arial"/>
          <w:sz w:val="22"/>
          <w:szCs w:val="22"/>
        </w:rPr>
        <w:t xml:space="preserve"> </w:t>
      </w:r>
    </w:p>
    <w:p w14:paraId="11265F21" w14:textId="77777777" w:rsidR="00C15DD2" w:rsidRPr="00FF59B0" w:rsidRDefault="00C15DD2" w:rsidP="00C15DD2">
      <w:pPr>
        <w:rPr>
          <w:rFonts w:ascii="Arial" w:hAnsi="Arial" w:cs="Arial"/>
          <w:sz w:val="22"/>
          <w:szCs w:val="22"/>
        </w:rPr>
      </w:pPr>
    </w:p>
    <w:p w14:paraId="11265F22"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A Lecturer will be able to:  develop and apply initiative, creativity and judgement in the conduct of teaching and research; respond effectively to pedagogical and practical challenges, and contribute to decision making on, and share responsibility for, the academic content, delivery and assessment of modules.</w:t>
      </w:r>
    </w:p>
    <w:p w14:paraId="11265F23" w14:textId="77777777" w:rsidR="00C15DD2" w:rsidRPr="00FF59B0" w:rsidRDefault="00C15DD2" w:rsidP="00C15DD2">
      <w:pPr>
        <w:rPr>
          <w:rFonts w:ascii="Arial" w:hAnsi="Arial" w:cs="Arial"/>
          <w:sz w:val="22"/>
          <w:szCs w:val="22"/>
        </w:rPr>
      </w:pPr>
    </w:p>
    <w:p w14:paraId="11265F24"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 xml:space="preserve">In addition a Senior Lecturer will be expected to: take responsibility for the design and delivery of individual modules and their assessment; identify, and make proposals regarding, the need for change in individual modules; </w:t>
      </w:r>
      <w:r w:rsidR="00FF59B0" w:rsidRPr="00FF59B0">
        <w:rPr>
          <w:rFonts w:ascii="Arial" w:hAnsi="Arial" w:cs="Arial"/>
          <w:sz w:val="22"/>
          <w:szCs w:val="22"/>
        </w:rPr>
        <w:t>disseminate and</w:t>
      </w:r>
      <w:r w:rsidRPr="00FF59B0">
        <w:rPr>
          <w:rFonts w:ascii="Arial" w:hAnsi="Arial" w:cs="Arial"/>
          <w:sz w:val="22"/>
          <w:szCs w:val="22"/>
        </w:rPr>
        <w:t xml:space="preserve"> apply the results of research and scholarship</w:t>
      </w:r>
      <w:r w:rsidR="00FF59B0" w:rsidRPr="00FF59B0">
        <w:rPr>
          <w:rFonts w:ascii="Arial" w:hAnsi="Arial" w:cs="Arial"/>
          <w:sz w:val="22"/>
          <w:szCs w:val="22"/>
        </w:rPr>
        <w:t>; develop</w:t>
      </w:r>
      <w:r w:rsidRPr="00FF59B0">
        <w:rPr>
          <w:rFonts w:ascii="Arial" w:hAnsi="Arial" w:cs="Arial"/>
          <w:sz w:val="22"/>
          <w:szCs w:val="22"/>
        </w:rPr>
        <w:t xml:space="preserve"> ideas on income generation; provide advice on student recruitment and marketing approaches </w:t>
      </w:r>
      <w:r w:rsidR="00FF59B0" w:rsidRPr="00FF59B0">
        <w:rPr>
          <w:rFonts w:ascii="Arial" w:hAnsi="Arial" w:cs="Arial"/>
          <w:sz w:val="22"/>
          <w:szCs w:val="22"/>
        </w:rPr>
        <w:t>and contribute</w:t>
      </w:r>
      <w:r w:rsidRPr="00FF59B0">
        <w:rPr>
          <w:rFonts w:ascii="Arial" w:hAnsi="Arial" w:cs="Arial"/>
          <w:sz w:val="22"/>
          <w:szCs w:val="22"/>
        </w:rPr>
        <w:t xml:space="preserve"> to the successful implementation of quality assurance requirements, internal and external.</w:t>
      </w:r>
    </w:p>
    <w:p w14:paraId="11265F25" w14:textId="77777777" w:rsidR="00C15DD2" w:rsidRPr="00FF59B0" w:rsidRDefault="00C15DD2" w:rsidP="00C15DD2">
      <w:pPr>
        <w:rPr>
          <w:rFonts w:ascii="Arial" w:hAnsi="Arial" w:cs="Arial"/>
          <w:sz w:val="22"/>
          <w:szCs w:val="22"/>
        </w:rPr>
      </w:pPr>
    </w:p>
    <w:p w14:paraId="11265F26" w14:textId="77777777" w:rsidR="00C15DD2" w:rsidRPr="00FF59B0" w:rsidRDefault="00C15DD2" w:rsidP="00C15DD2">
      <w:pPr>
        <w:ind w:left="1407" w:firstLine="720"/>
        <w:rPr>
          <w:rFonts w:ascii="Arial" w:hAnsi="Arial" w:cs="Arial"/>
          <w:b/>
          <w:sz w:val="22"/>
          <w:szCs w:val="22"/>
        </w:rPr>
      </w:pPr>
      <w:r w:rsidRPr="00FF59B0">
        <w:rPr>
          <w:rFonts w:ascii="Arial" w:hAnsi="Arial" w:cs="Arial"/>
          <w:b/>
          <w:sz w:val="22"/>
          <w:szCs w:val="22"/>
        </w:rPr>
        <w:t>Planning and Managing Resources</w:t>
      </w:r>
    </w:p>
    <w:p w14:paraId="11265F27" w14:textId="77777777" w:rsidR="00C15DD2" w:rsidRPr="00FF59B0" w:rsidRDefault="00C15DD2" w:rsidP="00C15DD2">
      <w:pPr>
        <w:rPr>
          <w:rFonts w:ascii="Arial" w:hAnsi="Arial" w:cs="Arial"/>
          <w:b/>
          <w:sz w:val="22"/>
          <w:szCs w:val="22"/>
        </w:rPr>
      </w:pPr>
    </w:p>
    <w:p w14:paraId="11265F28"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A  Lecturer will be able to plan and manage their own teaching and the use of teaching and research resources, including laboratories and workshops, as agreed with relevant senior colleagues. An awareness of risks in the work environment and their potential impact will be expected.</w:t>
      </w:r>
    </w:p>
    <w:p w14:paraId="11265F29" w14:textId="77777777" w:rsidR="00C15DD2" w:rsidRPr="00FF59B0" w:rsidRDefault="00C15DD2" w:rsidP="00C15DD2">
      <w:pPr>
        <w:rPr>
          <w:rFonts w:ascii="Arial" w:hAnsi="Arial" w:cs="Arial"/>
          <w:sz w:val="22"/>
          <w:szCs w:val="22"/>
        </w:rPr>
      </w:pPr>
    </w:p>
    <w:p w14:paraId="11265F2A" w14:textId="77777777" w:rsidR="00C15DD2" w:rsidRPr="00FF59B0" w:rsidRDefault="00C15DD2" w:rsidP="00681302">
      <w:pPr>
        <w:ind w:left="2126"/>
        <w:rPr>
          <w:rFonts w:ascii="Arial" w:hAnsi="Arial" w:cs="Arial"/>
          <w:sz w:val="22"/>
          <w:szCs w:val="22"/>
        </w:rPr>
      </w:pPr>
      <w:r w:rsidRPr="00FF59B0">
        <w:rPr>
          <w:rFonts w:ascii="Arial" w:hAnsi="Arial" w:cs="Arial"/>
          <w:sz w:val="22"/>
          <w:szCs w:val="22"/>
        </w:rPr>
        <w:t>In addition a Senior Lecturer will be able to act as a module leader, coordinating administrative and academic staff as necessary, and to undertake academic related roles related to areas such as admissions, examinations and student support.  Depending on the area of work the conducting of risk assessment may be expected.</w:t>
      </w:r>
    </w:p>
    <w:p w14:paraId="11265F2B" w14:textId="77777777" w:rsidR="00C15DD2" w:rsidRPr="00FF59B0" w:rsidRDefault="00C15DD2" w:rsidP="00C15DD2">
      <w:pPr>
        <w:rPr>
          <w:rFonts w:ascii="Arial" w:hAnsi="Arial" w:cs="Arial"/>
          <w:sz w:val="22"/>
          <w:szCs w:val="22"/>
        </w:rPr>
      </w:pPr>
    </w:p>
    <w:p w14:paraId="3DE6E854" w14:textId="77777777" w:rsidR="0000555C" w:rsidRDefault="0000555C" w:rsidP="00C15DD2">
      <w:pPr>
        <w:ind w:left="1407" w:firstLine="720"/>
        <w:rPr>
          <w:rFonts w:ascii="Arial" w:hAnsi="Arial" w:cs="Arial"/>
          <w:b/>
          <w:sz w:val="22"/>
          <w:szCs w:val="22"/>
        </w:rPr>
      </w:pPr>
    </w:p>
    <w:p w14:paraId="1F5FB22B" w14:textId="77777777" w:rsidR="009B3657" w:rsidRDefault="009B3657" w:rsidP="00C15DD2">
      <w:pPr>
        <w:ind w:left="1407" w:firstLine="720"/>
        <w:rPr>
          <w:rFonts w:ascii="Arial" w:hAnsi="Arial" w:cs="Arial"/>
          <w:b/>
          <w:sz w:val="22"/>
          <w:szCs w:val="22"/>
        </w:rPr>
      </w:pPr>
    </w:p>
    <w:p w14:paraId="3542CD86" w14:textId="77777777" w:rsidR="009B3657" w:rsidRDefault="009B3657" w:rsidP="00C15DD2">
      <w:pPr>
        <w:ind w:left="1407" w:firstLine="720"/>
        <w:rPr>
          <w:rFonts w:ascii="Arial" w:hAnsi="Arial" w:cs="Arial"/>
          <w:b/>
          <w:sz w:val="22"/>
          <w:szCs w:val="22"/>
        </w:rPr>
      </w:pPr>
    </w:p>
    <w:p w14:paraId="5ED36678" w14:textId="77777777" w:rsidR="009B3657" w:rsidRDefault="009B3657" w:rsidP="00C15DD2">
      <w:pPr>
        <w:ind w:left="1407" w:firstLine="720"/>
        <w:rPr>
          <w:rFonts w:ascii="Arial" w:hAnsi="Arial" w:cs="Arial"/>
          <w:b/>
          <w:sz w:val="22"/>
          <w:szCs w:val="22"/>
        </w:rPr>
      </w:pPr>
    </w:p>
    <w:p w14:paraId="63E3D737" w14:textId="77777777" w:rsidR="0000555C" w:rsidRDefault="0000555C" w:rsidP="00C15DD2">
      <w:pPr>
        <w:ind w:left="1407" w:firstLine="720"/>
        <w:rPr>
          <w:rFonts w:ascii="Arial" w:hAnsi="Arial" w:cs="Arial"/>
          <w:b/>
          <w:sz w:val="22"/>
          <w:szCs w:val="22"/>
        </w:rPr>
      </w:pPr>
    </w:p>
    <w:p w14:paraId="11265F2C" w14:textId="77777777" w:rsidR="00C15DD2" w:rsidRPr="0056360E" w:rsidRDefault="00C15DD2" w:rsidP="00C15DD2">
      <w:pPr>
        <w:ind w:left="1407" w:firstLine="720"/>
        <w:rPr>
          <w:rFonts w:ascii="Arial" w:hAnsi="Arial" w:cs="Arial"/>
          <w:b/>
          <w:sz w:val="22"/>
          <w:szCs w:val="22"/>
        </w:rPr>
      </w:pPr>
      <w:r w:rsidRPr="0056360E">
        <w:rPr>
          <w:rFonts w:ascii="Arial" w:hAnsi="Arial" w:cs="Arial"/>
          <w:b/>
          <w:sz w:val="22"/>
          <w:szCs w:val="22"/>
        </w:rPr>
        <w:lastRenderedPageBreak/>
        <w:t>Knowledge and Qualifications</w:t>
      </w:r>
    </w:p>
    <w:p w14:paraId="11265F2D" w14:textId="77777777" w:rsidR="00C15DD2" w:rsidRPr="0056360E" w:rsidRDefault="00C15DD2" w:rsidP="00C15DD2">
      <w:pPr>
        <w:rPr>
          <w:rFonts w:ascii="Arial" w:hAnsi="Arial" w:cs="Arial"/>
          <w:b/>
          <w:sz w:val="22"/>
          <w:szCs w:val="22"/>
        </w:rPr>
      </w:pPr>
    </w:p>
    <w:p w14:paraId="11265F2E" w14:textId="77777777" w:rsidR="00363857" w:rsidRPr="0056360E" w:rsidRDefault="00363857" w:rsidP="00681302">
      <w:pPr>
        <w:ind w:left="2126"/>
        <w:rPr>
          <w:rFonts w:ascii="Arial" w:hAnsi="Arial" w:cs="Arial"/>
          <w:b/>
          <w:sz w:val="22"/>
          <w:szCs w:val="22"/>
        </w:rPr>
      </w:pPr>
      <w:r w:rsidRPr="0056360E">
        <w:rPr>
          <w:rFonts w:ascii="Arial" w:hAnsi="Arial" w:cs="Arial"/>
          <w:b/>
          <w:sz w:val="22"/>
          <w:szCs w:val="22"/>
        </w:rPr>
        <w:t xml:space="preserve">Essential </w:t>
      </w:r>
    </w:p>
    <w:p w14:paraId="11265F2F" w14:textId="77777777" w:rsidR="00C15DD2" w:rsidRPr="0056360E" w:rsidRDefault="00890751" w:rsidP="00681302">
      <w:pPr>
        <w:ind w:left="2126"/>
        <w:rPr>
          <w:rFonts w:ascii="Arial" w:hAnsi="Arial" w:cs="Arial"/>
          <w:sz w:val="22"/>
          <w:szCs w:val="22"/>
        </w:rPr>
      </w:pPr>
      <w:r w:rsidRPr="0056360E">
        <w:rPr>
          <w:rFonts w:ascii="Arial" w:hAnsi="Arial" w:cs="Arial"/>
          <w:sz w:val="22"/>
          <w:szCs w:val="22"/>
        </w:rPr>
        <w:t>I</w:t>
      </w:r>
      <w:r w:rsidR="00363857" w:rsidRPr="0056360E">
        <w:rPr>
          <w:rFonts w:ascii="Arial" w:hAnsi="Arial" w:cs="Arial"/>
          <w:sz w:val="22"/>
          <w:szCs w:val="22"/>
        </w:rPr>
        <w:t>t is expected</w:t>
      </w:r>
      <w:r w:rsidR="00C15DD2" w:rsidRPr="0056360E">
        <w:rPr>
          <w:rFonts w:ascii="Arial" w:hAnsi="Arial" w:cs="Arial"/>
          <w:sz w:val="22"/>
          <w:szCs w:val="22"/>
        </w:rPr>
        <w:t xml:space="preserve"> that the criteria below regarding knowledge and qualifications will be met by the successful candidate.</w:t>
      </w:r>
    </w:p>
    <w:p w14:paraId="11265F30" w14:textId="77777777" w:rsidR="00C15DD2" w:rsidRPr="0056360E" w:rsidRDefault="00C15DD2" w:rsidP="00C15DD2">
      <w:pPr>
        <w:rPr>
          <w:rFonts w:ascii="Arial" w:hAnsi="Arial" w:cs="Arial"/>
          <w:b/>
          <w:sz w:val="22"/>
          <w:szCs w:val="22"/>
        </w:rPr>
      </w:pPr>
    </w:p>
    <w:p w14:paraId="11265F31" w14:textId="77777777" w:rsidR="00C15DD2" w:rsidRPr="0056360E" w:rsidRDefault="00363857" w:rsidP="00A50560">
      <w:pPr>
        <w:widowControl w:val="0"/>
        <w:numPr>
          <w:ilvl w:val="2"/>
          <w:numId w:val="6"/>
        </w:numPr>
        <w:spacing w:line="240" w:lineRule="atLeast"/>
        <w:rPr>
          <w:rFonts w:ascii="Arial" w:hAnsi="Arial" w:cs="Arial"/>
          <w:sz w:val="22"/>
          <w:szCs w:val="22"/>
        </w:rPr>
      </w:pPr>
      <w:r w:rsidRPr="0056360E">
        <w:rPr>
          <w:rFonts w:ascii="Arial" w:hAnsi="Arial" w:cs="Arial"/>
          <w:sz w:val="22"/>
          <w:szCs w:val="22"/>
        </w:rPr>
        <w:t>A good (1 or 2:1) relevant degree</w:t>
      </w:r>
      <w:r w:rsidR="00C15DD2" w:rsidRPr="0056360E">
        <w:rPr>
          <w:rFonts w:ascii="Arial" w:hAnsi="Arial" w:cs="Arial"/>
          <w:sz w:val="22"/>
          <w:szCs w:val="22"/>
        </w:rPr>
        <w:t xml:space="preserve"> in </w:t>
      </w:r>
      <w:r w:rsidR="00594CA7" w:rsidRPr="0056360E">
        <w:rPr>
          <w:rFonts w:ascii="Arial" w:hAnsi="Arial" w:cs="Arial"/>
          <w:sz w:val="22"/>
          <w:szCs w:val="22"/>
        </w:rPr>
        <w:t xml:space="preserve">nursing or </w:t>
      </w:r>
      <w:r w:rsidRPr="0056360E">
        <w:rPr>
          <w:rFonts w:ascii="Arial" w:hAnsi="Arial" w:cs="Arial"/>
          <w:sz w:val="22"/>
          <w:szCs w:val="22"/>
        </w:rPr>
        <w:t>a health related subject</w:t>
      </w:r>
      <w:r w:rsidR="00A47DFF" w:rsidRPr="0056360E">
        <w:rPr>
          <w:rFonts w:ascii="Arial" w:hAnsi="Arial" w:cs="Arial"/>
          <w:sz w:val="22"/>
          <w:szCs w:val="22"/>
        </w:rPr>
        <w:t>;</w:t>
      </w:r>
    </w:p>
    <w:p w14:paraId="11265F32" w14:textId="77777777" w:rsidR="00C15DD2" w:rsidRPr="0056360E" w:rsidRDefault="00C15DD2" w:rsidP="00A50560">
      <w:pPr>
        <w:widowControl w:val="0"/>
        <w:spacing w:line="240" w:lineRule="atLeast"/>
        <w:rPr>
          <w:rFonts w:ascii="Arial" w:hAnsi="Arial" w:cs="Arial"/>
          <w:sz w:val="22"/>
          <w:szCs w:val="22"/>
        </w:rPr>
      </w:pPr>
    </w:p>
    <w:p w14:paraId="11265F33" w14:textId="77777777" w:rsidR="00C15DD2" w:rsidRPr="0056360E" w:rsidRDefault="00363857" w:rsidP="00A50560">
      <w:pPr>
        <w:widowControl w:val="0"/>
        <w:numPr>
          <w:ilvl w:val="2"/>
          <w:numId w:val="6"/>
        </w:numPr>
        <w:spacing w:line="240" w:lineRule="atLeast"/>
        <w:rPr>
          <w:rFonts w:ascii="Arial" w:hAnsi="Arial" w:cs="Arial"/>
          <w:sz w:val="22"/>
          <w:szCs w:val="22"/>
        </w:rPr>
      </w:pPr>
      <w:r w:rsidRPr="0056360E">
        <w:rPr>
          <w:rFonts w:ascii="Arial" w:hAnsi="Arial" w:cs="Arial"/>
          <w:sz w:val="22"/>
          <w:szCs w:val="22"/>
        </w:rPr>
        <w:t>A postgraduate qualification</w:t>
      </w:r>
      <w:r w:rsidR="00A50560" w:rsidRPr="0056360E">
        <w:rPr>
          <w:rFonts w:ascii="Arial" w:hAnsi="Arial" w:cs="Arial"/>
          <w:sz w:val="22"/>
          <w:szCs w:val="22"/>
        </w:rPr>
        <w:t>/PhD</w:t>
      </w:r>
      <w:r w:rsidRPr="0056360E">
        <w:rPr>
          <w:rFonts w:ascii="Arial" w:hAnsi="Arial" w:cs="Arial"/>
          <w:sz w:val="22"/>
          <w:szCs w:val="22"/>
        </w:rPr>
        <w:t xml:space="preserve"> in a related subject area </w:t>
      </w:r>
      <w:r w:rsidR="00A50560" w:rsidRPr="0056360E">
        <w:rPr>
          <w:rFonts w:ascii="Arial" w:hAnsi="Arial" w:cs="Arial"/>
          <w:sz w:val="22"/>
          <w:szCs w:val="22"/>
        </w:rPr>
        <w:t xml:space="preserve">and, </w:t>
      </w:r>
      <w:r w:rsidRPr="0056360E">
        <w:rPr>
          <w:rFonts w:ascii="Arial" w:hAnsi="Arial" w:cs="Arial"/>
          <w:sz w:val="22"/>
          <w:szCs w:val="22"/>
        </w:rPr>
        <w:t>if not</w:t>
      </w:r>
      <w:r w:rsidR="00A50560" w:rsidRPr="0056360E">
        <w:rPr>
          <w:rFonts w:ascii="Arial" w:hAnsi="Arial" w:cs="Arial"/>
          <w:sz w:val="22"/>
          <w:szCs w:val="22"/>
        </w:rPr>
        <w:t>,</w:t>
      </w:r>
      <w:r w:rsidRPr="0056360E">
        <w:rPr>
          <w:rFonts w:ascii="Arial" w:hAnsi="Arial" w:cs="Arial"/>
          <w:sz w:val="22"/>
          <w:szCs w:val="22"/>
        </w:rPr>
        <w:t xml:space="preserve"> </w:t>
      </w:r>
      <w:r w:rsidR="00C15DD2" w:rsidRPr="0056360E">
        <w:rPr>
          <w:rFonts w:ascii="Arial" w:hAnsi="Arial" w:cs="Arial"/>
          <w:sz w:val="22"/>
          <w:szCs w:val="22"/>
        </w:rPr>
        <w:t>committed to obtaining a relevant higher degree/professional qualification</w:t>
      </w:r>
      <w:r w:rsidR="00A47DFF" w:rsidRPr="0056360E">
        <w:rPr>
          <w:rFonts w:ascii="Arial" w:hAnsi="Arial" w:cs="Arial"/>
          <w:sz w:val="22"/>
          <w:szCs w:val="22"/>
        </w:rPr>
        <w:t>;</w:t>
      </w:r>
    </w:p>
    <w:p w14:paraId="11265F34" w14:textId="77777777" w:rsidR="00363857" w:rsidRPr="0056360E" w:rsidRDefault="00363857" w:rsidP="00A50560">
      <w:pPr>
        <w:widowControl w:val="0"/>
        <w:spacing w:line="240" w:lineRule="atLeast"/>
        <w:ind w:left="2126"/>
        <w:rPr>
          <w:rFonts w:ascii="Arial" w:hAnsi="Arial" w:cs="Arial"/>
          <w:sz w:val="22"/>
          <w:szCs w:val="22"/>
        </w:rPr>
      </w:pPr>
    </w:p>
    <w:p w14:paraId="11265F35" w14:textId="77777777" w:rsidR="00363857" w:rsidRPr="0056360E" w:rsidRDefault="00A50560" w:rsidP="00A50560">
      <w:pPr>
        <w:widowControl w:val="0"/>
        <w:numPr>
          <w:ilvl w:val="2"/>
          <w:numId w:val="6"/>
        </w:numPr>
        <w:spacing w:line="240" w:lineRule="atLeast"/>
        <w:rPr>
          <w:rFonts w:ascii="Arial" w:hAnsi="Arial" w:cs="Arial"/>
          <w:sz w:val="22"/>
          <w:szCs w:val="22"/>
        </w:rPr>
      </w:pPr>
      <w:r w:rsidRPr="0056360E">
        <w:rPr>
          <w:rFonts w:ascii="Arial" w:hAnsi="Arial" w:cs="Arial"/>
          <w:sz w:val="22"/>
          <w:szCs w:val="22"/>
        </w:rPr>
        <w:t xml:space="preserve">Current NMC registration as a Nurse, and </w:t>
      </w:r>
      <w:r w:rsidR="00363857" w:rsidRPr="0056360E">
        <w:rPr>
          <w:rFonts w:ascii="Arial" w:hAnsi="Arial" w:cs="Arial"/>
          <w:sz w:val="22"/>
          <w:szCs w:val="22"/>
        </w:rPr>
        <w:t xml:space="preserve">recordable </w:t>
      </w:r>
      <w:r w:rsidRPr="0056360E">
        <w:rPr>
          <w:rFonts w:ascii="Arial" w:hAnsi="Arial" w:cs="Arial"/>
          <w:sz w:val="22"/>
          <w:szCs w:val="22"/>
        </w:rPr>
        <w:t>qualifications as</w:t>
      </w:r>
      <w:r w:rsidR="00A47DFF" w:rsidRPr="0056360E">
        <w:rPr>
          <w:rFonts w:ascii="Arial" w:hAnsi="Arial" w:cs="Arial"/>
          <w:sz w:val="22"/>
          <w:szCs w:val="22"/>
        </w:rPr>
        <w:t xml:space="preserve"> a Lecturer/Practice Educator;</w:t>
      </w:r>
    </w:p>
    <w:p w14:paraId="11265F36" w14:textId="77777777" w:rsidR="00363857" w:rsidRPr="0056360E" w:rsidRDefault="00363857" w:rsidP="00A50560">
      <w:pPr>
        <w:widowControl w:val="0"/>
        <w:spacing w:line="240" w:lineRule="atLeast"/>
        <w:ind w:left="2126"/>
        <w:rPr>
          <w:rFonts w:ascii="Arial" w:hAnsi="Arial" w:cs="Arial"/>
          <w:sz w:val="22"/>
          <w:szCs w:val="22"/>
        </w:rPr>
      </w:pPr>
    </w:p>
    <w:p w14:paraId="11265F37" w14:textId="77777777" w:rsidR="00363857" w:rsidRPr="0056360E" w:rsidRDefault="00363857" w:rsidP="00A50560">
      <w:pPr>
        <w:widowControl w:val="0"/>
        <w:numPr>
          <w:ilvl w:val="2"/>
          <w:numId w:val="6"/>
        </w:numPr>
        <w:spacing w:line="240" w:lineRule="atLeast"/>
        <w:rPr>
          <w:rFonts w:ascii="Arial" w:hAnsi="Arial" w:cs="Arial"/>
          <w:sz w:val="22"/>
          <w:szCs w:val="22"/>
        </w:rPr>
      </w:pPr>
      <w:r w:rsidRPr="0056360E">
        <w:rPr>
          <w:rFonts w:ascii="Arial" w:hAnsi="Arial" w:cs="Arial"/>
          <w:sz w:val="22"/>
          <w:szCs w:val="22"/>
        </w:rPr>
        <w:t>Professional experience as a senior practitioner or at an a</w:t>
      </w:r>
      <w:r w:rsidR="00A47DFF" w:rsidRPr="0056360E">
        <w:rPr>
          <w:rFonts w:ascii="Arial" w:hAnsi="Arial" w:cs="Arial"/>
          <w:sz w:val="22"/>
          <w:szCs w:val="22"/>
        </w:rPr>
        <w:t>dvanced practice level;</w:t>
      </w:r>
    </w:p>
    <w:p w14:paraId="11265F38" w14:textId="77777777" w:rsidR="00C15DD2" w:rsidRPr="0056360E" w:rsidRDefault="00C15DD2" w:rsidP="00A50560">
      <w:pPr>
        <w:widowControl w:val="0"/>
        <w:spacing w:line="240" w:lineRule="atLeast"/>
        <w:rPr>
          <w:rFonts w:ascii="Arial" w:hAnsi="Arial" w:cs="Arial"/>
          <w:sz w:val="22"/>
          <w:szCs w:val="22"/>
        </w:rPr>
      </w:pPr>
    </w:p>
    <w:p w14:paraId="11265F39" w14:textId="105E5100" w:rsidR="00C15DD2" w:rsidRPr="0056360E" w:rsidRDefault="00C15DD2" w:rsidP="00A50560">
      <w:pPr>
        <w:widowControl w:val="0"/>
        <w:numPr>
          <w:ilvl w:val="2"/>
          <w:numId w:val="6"/>
        </w:numPr>
        <w:rPr>
          <w:rFonts w:ascii="Arial" w:hAnsi="Arial" w:cs="Arial"/>
          <w:sz w:val="22"/>
          <w:szCs w:val="22"/>
        </w:rPr>
      </w:pPr>
      <w:r w:rsidRPr="0056360E">
        <w:rPr>
          <w:rFonts w:ascii="Arial" w:hAnsi="Arial" w:cs="Arial"/>
          <w:sz w:val="22"/>
          <w:szCs w:val="22"/>
        </w:rPr>
        <w:t xml:space="preserve">Up-to-date, sound knowledge of </w:t>
      </w:r>
      <w:r w:rsidR="00363857" w:rsidRPr="0056360E">
        <w:rPr>
          <w:rFonts w:ascii="Arial" w:hAnsi="Arial" w:cs="Arial"/>
          <w:sz w:val="22"/>
          <w:szCs w:val="22"/>
        </w:rPr>
        <w:t xml:space="preserve">current developments in nursing </w:t>
      </w:r>
      <w:r w:rsidRPr="0056360E">
        <w:rPr>
          <w:rFonts w:ascii="Arial" w:hAnsi="Arial" w:cs="Arial"/>
          <w:sz w:val="22"/>
          <w:szCs w:val="22"/>
        </w:rPr>
        <w:t xml:space="preserve">including current </w:t>
      </w:r>
      <w:r w:rsidR="00363857" w:rsidRPr="0056360E">
        <w:rPr>
          <w:rFonts w:ascii="Arial" w:hAnsi="Arial" w:cs="Arial"/>
          <w:sz w:val="22"/>
          <w:szCs w:val="22"/>
        </w:rPr>
        <w:t>clinical, professional and policy</w:t>
      </w:r>
      <w:r w:rsidRPr="0056360E">
        <w:rPr>
          <w:rFonts w:ascii="Arial" w:hAnsi="Arial" w:cs="Arial"/>
          <w:sz w:val="22"/>
          <w:szCs w:val="22"/>
        </w:rPr>
        <w:t xml:space="preserve"> developments and the r</w:t>
      </w:r>
      <w:r w:rsidR="00594CA7" w:rsidRPr="0056360E">
        <w:rPr>
          <w:rFonts w:ascii="Arial" w:hAnsi="Arial" w:cs="Arial"/>
          <w:sz w:val="22"/>
          <w:szCs w:val="22"/>
        </w:rPr>
        <w:t>ange of generic skills required to teach</w:t>
      </w:r>
      <w:r w:rsidR="00DC1EE8" w:rsidRPr="0056360E">
        <w:rPr>
          <w:rFonts w:ascii="Arial" w:hAnsi="Arial" w:cs="Arial"/>
          <w:sz w:val="22"/>
          <w:szCs w:val="22"/>
        </w:rPr>
        <w:t xml:space="preserve"> the subject;</w:t>
      </w:r>
    </w:p>
    <w:p w14:paraId="11265F3A" w14:textId="77777777" w:rsidR="00C15DD2" w:rsidRPr="0056360E" w:rsidRDefault="00C15DD2" w:rsidP="00A50560">
      <w:pPr>
        <w:widowControl w:val="0"/>
        <w:rPr>
          <w:rFonts w:ascii="Arial" w:hAnsi="Arial" w:cs="Arial"/>
          <w:sz w:val="22"/>
          <w:szCs w:val="22"/>
        </w:rPr>
      </w:pPr>
    </w:p>
    <w:p w14:paraId="11265F3B" w14:textId="77777777" w:rsidR="00C15DD2" w:rsidRPr="0056360E" w:rsidRDefault="00C15DD2" w:rsidP="00A50560">
      <w:pPr>
        <w:widowControl w:val="0"/>
        <w:numPr>
          <w:ilvl w:val="2"/>
          <w:numId w:val="6"/>
        </w:numPr>
        <w:rPr>
          <w:rFonts w:ascii="Arial" w:hAnsi="Arial" w:cs="Arial"/>
          <w:sz w:val="22"/>
          <w:szCs w:val="22"/>
        </w:rPr>
      </w:pPr>
      <w:r w:rsidRPr="0056360E">
        <w:rPr>
          <w:rFonts w:ascii="Arial" w:hAnsi="Arial" w:cs="Arial"/>
          <w:sz w:val="22"/>
          <w:szCs w:val="22"/>
        </w:rPr>
        <w:t>Understanding of academic and award standards and the range and level of knowledge and skills, bot</w:t>
      </w:r>
      <w:r w:rsidR="00A47DFF" w:rsidRPr="0056360E">
        <w:rPr>
          <w:rFonts w:ascii="Arial" w:hAnsi="Arial" w:cs="Arial"/>
          <w:sz w:val="22"/>
          <w:szCs w:val="22"/>
        </w:rPr>
        <w:t>h subject-specific and generic;</w:t>
      </w:r>
    </w:p>
    <w:p w14:paraId="11265F3C" w14:textId="77777777" w:rsidR="00C15DD2" w:rsidRPr="0056360E" w:rsidRDefault="00C15DD2" w:rsidP="00A50560">
      <w:pPr>
        <w:widowControl w:val="0"/>
        <w:rPr>
          <w:rFonts w:ascii="Arial" w:hAnsi="Arial" w:cs="Arial"/>
          <w:sz w:val="22"/>
          <w:szCs w:val="22"/>
        </w:rPr>
      </w:pPr>
    </w:p>
    <w:p w14:paraId="11265F3D" w14:textId="77777777" w:rsidR="00C15DD2" w:rsidRPr="0056360E" w:rsidRDefault="00C15DD2" w:rsidP="00A50560">
      <w:pPr>
        <w:widowControl w:val="0"/>
        <w:numPr>
          <w:ilvl w:val="2"/>
          <w:numId w:val="6"/>
        </w:numPr>
        <w:rPr>
          <w:rFonts w:ascii="Arial" w:hAnsi="Arial" w:cs="Arial"/>
          <w:sz w:val="22"/>
          <w:szCs w:val="22"/>
        </w:rPr>
      </w:pPr>
      <w:r w:rsidRPr="0056360E">
        <w:rPr>
          <w:rFonts w:ascii="Arial" w:hAnsi="Arial" w:cs="Arial"/>
          <w:sz w:val="22"/>
          <w:szCs w:val="22"/>
        </w:rPr>
        <w:t>Competent IT skills and effe</w:t>
      </w:r>
      <w:r w:rsidR="00594CA7" w:rsidRPr="0056360E">
        <w:rPr>
          <w:rFonts w:ascii="Arial" w:hAnsi="Arial" w:cs="Arial"/>
          <w:sz w:val="22"/>
          <w:szCs w:val="22"/>
        </w:rPr>
        <w:t>ctive use of IT for teaching, learning and assessment.</w:t>
      </w:r>
    </w:p>
    <w:p w14:paraId="11265F3E" w14:textId="77777777" w:rsidR="00363857" w:rsidRPr="0056360E" w:rsidRDefault="00363857" w:rsidP="00C15DD2">
      <w:pPr>
        <w:widowControl w:val="0"/>
        <w:ind w:left="2444" w:hanging="284"/>
        <w:rPr>
          <w:rFonts w:ascii="Arial" w:hAnsi="Arial" w:cs="Arial"/>
          <w:sz w:val="22"/>
          <w:szCs w:val="22"/>
        </w:rPr>
      </w:pPr>
    </w:p>
    <w:p w14:paraId="11265F3F" w14:textId="77777777" w:rsidR="00363857" w:rsidRPr="0056360E" w:rsidRDefault="00363857" w:rsidP="00C15DD2">
      <w:pPr>
        <w:widowControl w:val="0"/>
        <w:ind w:left="2444" w:hanging="284"/>
        <w:rPr>
          <w:rFonts w:ascii="Arial" w:hAnsi="Arial" w:cs="Arial"/>
          <w:b/>
          <w:sz w:val="22"/>
          <w:szCs w:val="22"/>
        </w:rPr>
      </w:pPr>
      <w:r w:rsidRPr="0056360E">
        <w:rPr>
          <w:rFonts w:ascii="Arial" w:hAnsi="Arial" w:cs="Arial"/>
          <w:b/>
          <w:sz w:val="22"/>
          <w:szCs w:val="22"/>
        </w:rPr>
        <w:t>Desirable</w:t>
      </w:r>
    </w:p>
    <w:p w14:paraId="32EE3F8E" w14:textId="04664E65" w:rsidR="005A0194" w:rsidRPr="0056360E" w:rsidRDefault="00A50560" w:rsidP="005A0194">
      <w:pPr>
        <w:widowControl w:val="0"/>
        <w:numPr>
          <w:ilvl w:val="2"/>
          <w:numId w:val="6"/>
        </w:numPr>
        <w:spacing w:after="240" w:line="240" w:lineRule="atLeast"/>
        <w:rPr>
          <w:rFonts w:ascii="Arial" w:hAnsi="Arial" w:cs="Arial"/>
          <w:sz w:val="22"/>
          <w:szCs w:val="22"/>
        </w:rPr>
      </w:pPr>
      <w:r w:rsidRPr="0056360E">
        <w:rPr>
          <w:rFonts w:ascii="Arial" w:hAnsi="Arial" w:cs="Arial"/>
          <w:sz w:val="22"/>
          <w:szCs w:val="22"/>
        </w:rPr>
        <w:t>Experience of</w:t>
      </w:r>
      <w:r w:rsidR="004836D8" w:rsidRPr="0056360E">
        <w:rPr>
          <w:rFonts w:ascii="Arial" w:hAnsi="Arial" w:cs="Arial"/>
          <w:sz w:val="22"/>
          <w:szCs w:val="22"/>
        </w:rPr>
        <w:t xml:space="preserve"> leading and</w:t>
      </w:r>
      <w:r w:rsidRPr="0056360E">
        <w:rPr>
          <w:rFonts w:ascii="Arial" w:hAnsi="Arial" w:cs="Arial"/>
          <w:sz w:val="22"/>
          <w:szCs w:val="22"/>
        </w:rPr>
        <w:t xml:space="preserve"> implementing creative approaches to developing </w:t>
      </w:r>
      <w:r w:rsidR="005C1D79" w:rsidRPr="0056360E">
        <w:rPr>
          <w:rFonts w:ascii="Arial" w:hAnsi="Arial" w:cs="Arial"/>
          <w:sz w:val="22"/>
          <w:szCs w:val="22"/>
        </w:rPr>
        <w:t xml:space="preserve">teaching and learning </w:t>
      </w:r>
      <w:r w:rsidR="005A0194" w:rsidRPr="0056360E">
        <w:rPr>
          <w:rFonts w:ascii="Arial" w:hAnsi="Arial" w:cs="Arial"/>
          <w:sz w:val="22"/>
          <w:szCs w:val="22"/>
        </w:rPr>
        <w:t>in psycho-social sciences and in mentorship.</w:t>
      </w:r>
    </w:p>
    <w:p w14:paraId="11265F41" w14:textId="77777777" w:rsidR="00A50560" w:rsidRPr="0056360E" w:rsidRDefault="00A50560" w:rsidP="004836D8">
      <w:pPr>
        <w:widowControl w:val="0"/>
        <w:numPr>
          <w:ilvl w:val="2"/>
          <w:numId w:val="6"/>
        </w:numPr>
        <w:spacing w:after="240" w:line="240" w:lineRule="atLeast"/>
        <w:rPr>
          <w:rFonts w:ascii="Arial" w:hAnsi="Arial" w:cs="Arial"/>
          <w:sz w:val="22"/>
          <w:szCs w:val="22"/>
        </w:rPr>
      </w:pPr>
      <w:r w:rsidRPr="0056360E">
        <w:rPr>
          <w:rFonts w:ascii="Arial" w:hAnsi="Arial" w:cs="Arial"/>
          <w:sz w:val="22"/>
          <w:szCs w:val="22"/>
        </w:rPr>
        <w:t>An active research portfolio and publication record</w:t>
      </w:r>
      <w:r w:rsidR="00A47DFF" w:rsidRPr="0056360E">
        <w:rPr>
          <w:rFonts w:ascii="Arial" w:hAnsi="Arial" w:cs="Arial"/>
          <w:sz w:val="22"/>
          <w:szCs w:val="22"/>
        </w:rPr>
        <w:t>;</w:t>
      </w:r>
    </w:p>
    <w:p w14:paraId="11265F42" w14:textId="77777777" w:rsidR="00A50560" w:rsidRPr="0056360E" w:rsidRDefault="00A50560" w:rsidP="004836D8">
      <w:pPr>
        <w:widowControl w:val="0"/>
        <w:numPr>
          <w:ilvl w:val="2"/>
          <w:numId w:val="6"/>
        </w:numPr>
        <w:spacing w:after="240" w:line="240" w:lineRule="atLeast"/>
        <w:rPr>
          <w:rFonts w:ascii="Arial" w:hAnsi="Arial" w:cs="Arial"/>
          <w:sz w:val="22"/>
          <w:szCs w:val="22"/>
        </w:rPr>
      </w:pPr>
      <w:r w:rsidRPr="0056360E">
        <w:rPr>
          <w:rFonts w:ascii="Arial" w:hAnsi="Arial" w:cs="Arial"/>
          <w:sz w:val="22"/>
          <w:szCs w:val="22"/>
        </w:rPr>
        <w:t>Expertise in learning technologie</w:t>
      </w:r>
      <w:r w:rsidR="00A47DFF" w:rsidRPr="0056360E">
        <w:rPr>
          <w:rFonts w:ascii="Arial" w:hAnsi="Arial" w:cs="Arial"/>
          <w:sz w:val="22"/>
          <w:szCs w:val="22"/>
        </w:rPr>
        <w:t>s and creative teaching methods;</w:t>
      </w:r>
    </w:p>
    <w:p w14:paraId="11265F43" w14:textId="77777777" w:rsidR="00C15DD2" w:rsidRPr="0056360E" w:rsidRDefault="00A50560" w:rsidP="00C15DD2">
      <w:pPr>
        <w:widowControl w:val="0"/>
        <w:numPr>
          <w:ilvl w:val="2"/>
          <w:numId w:val="6"/>
        </w:numPr>
        <w:spacing w:after="240" w:line="240" w:lineRule="atLeast"/>
        <w:rPr>
          <w:rFonts w:ascii="Arial" w:hAnsi="Arial" w:cs="Arial"/>
          <w:sz w:val="22"/>
          <w:szCs w:val="22"/>
        </w:rPr>
      </w:pPr>
      <w:r w:rsidRPr="0056360E">
        <w:rPr>
          <w:rFonts w:ascii="Arial" w:hAnsi="Arial" w:cs="Arial"/>
          <w:sz w:val="22"/>
          <w:szCs w:val="22"/>
        </w:rPr>
        <w:t>Active membership of national or international professional organisations or research networks to promote subject area.</w:t>
      </w:r>
    </w:p>
    <w:p w14:paraId="11265F44" w14:textId="109584F6" w:rsidR="00EF1229" w:rsidRPr="00FF59B0" w:rsidRDefault="00EF1229" w:rsidP="00513967">
      <w:pPr>
        <w:ind w:left="2160" w:hanging="2160"/>
        <w:rPr>
          <w:rFonts w:ascii="Arial" w:hAnsi="Arial" w:cs="Arial"/>
          <w:sz w:val="22"/>
          <w:szCs w:val="22"/>
        </w:rPr>
      </w:pPr>
      <w:r w:rsidRPr="00FF59B0">
        <w:rPr>
          <w:rFonts w:ascii="Arial" w:hAnsi="Arial" w:cs="Arial"/>
          <w:b/>
          <w:sz w:val="22"/>
          <w:szCs w:val="22"/>
        </w:rPr>
        <w:t>Hours of work</w:t>
      </w:r>
      <w:r w:rsidRPr="00FF59B0">
        <w:rPr>
          <w:rFonts w:ascii="Arial" w:hAnsi="Arial" w:cs="Arial"/>
          <w:sz w:val="22"/>
          <w:szCs w:val="22"/>
        </w:rPr>
        <w:tab/>
      </w:r>
      <w:r w:rsidR="00513967" w:rsidRPr="00FF59B0">
        <w:rPr>
          <w:rFonts w:ascii="Arial" w:hAnsi="Arial" w:cs="Arial"/>
          <w:color w:val="000000"/>
          <w:sz w:val="22"/>
          <w:szCs w:val="22"/>
        </w:rPr>
        <w:t xml:space="preserve">This post is </w:t>
      </w:r>
      <w:bookmarkStart w:id="0" w:name="_GoBack"/>
      <w:r w:rsidR="0056360E">
        <w:rPr>
          <w:rFonts w:ascii="Arial" w:hAnsi="Arial" w:cs="Arial"/>
          <w:color w:val="000000"/>
          <w:sz w:val="22"/>
          <w:szCs w:val="22"/>
        </w:rPr>
        <w:t>0.8</w:t>
      </w:r>
      <w:bookmarkEnd w:id="0"/>
      <w:r w:rsidR="0056360E">
        <w:rPr>
          <w:rFonts w:ascii="Arial" w:hAnsi="Arial" w:cs="Arial"/>
          <w:color w:val="000000"/>
          <w:sz w:val="22"/>
          <w:szCs w:val="22"/>
        </w:rPr>
        <w:t xml:space="preserve"> whole time equivalent.</w:t>
      </w:r>
      <w:r w:rsidR="00A47DFF">
        <w:rPr>
          <w:rFonts w:ascii="Arial" w:hAnsi="Arial" w:cs="Arial"/>
          <w:color w:val="000000"/>
          <w:sz w:val="22"/>
          <w:szCs w:val="22"/>
        </w:rPr>
        <w:t xml:space="preserve"> </w:t>
      </w:r>
      <w:r w:rsidRPr="00FF59B0">
        <w:rPr>
          <w:rFonts w:ascii="Arial" w:hAnsi="Arial" w:cs="Arial"/>
          <w:sz w:val="22"/>
          <w:szCs w:val="22"/>
        </w:rPr>
        <w:t>The nature of teaching posts is such that staff are expected to work such hours as are reasonably necessary in order to fulfil their duties and responsibilities.  It would therefore be inappropriate to define the total hours to be worked in any week. A reasonable norm</w:t>
      </w:r>
      <w:r w:rsidR="00DA3FF2">
        <w:rPr>
          <w:rFonts w:ascii="Arial" w:hAnsi="Arial" w:cs="Arial"/>
          <w:sz w:val="22"/>
          <w:szCs w:val="22"/>
        </w:rPr>
        <w:t xml:space="preserve"> for full-time staff</w:t>
      </w:r>
      <w:r w:rsidRPr="00FF59B0">
        <w:rPr>
          <w:rFonts w:ascii="Arial" w:hAnsi="Arial" w:cs="Arial"/>
          <w:sz w:val="22"/>
          <w:szCs w:val="22"/>
        </w:rPr>
        <w:t>, however, having regard to the contractual position of other senior staff in the institution, would be thirty-seven, although this should not be regarded as a minimum or maximum.</w:t>
      </w:r>
    </w:p>
    <w:p w14:paraId="11265F45" w14:textId="77777777" w:rsidR="00EF1229" w:rsidRPr="00FF59B0" w:rsidRDefault="00EF1229">
      <w:pPr>
        <w:widowControl w:val="0"/>
        <w:ind w:left="2196"/>
        <w:rPr>
          <w:rFonts w:ascii="Arial" w:hAnsi="Arial" w:cs="Arial"/>
          <w:sz w:val="22"/>
          <w:szCs w:val="22"/>
        </w:rPr>
      </w:pPr>
    </w:p>
    <w:p w14:paraId="11265F46" w14:textId="77777777" w:rsidR="00EF1229" w:rsidRPr="00FF59B0" w:rsidRDefault="00EF1229">
      <w:pPr>
        <w:widowControl w:val="0"/>
        <w:ind w:left="2196"/>
        <w:rPr>
          <w:rFonts w:ascii="Arial" w:hAnsi="Arial" w:cs="Arial"/>
          <w:sz w:val="22"/>
          <w:szCs w:val="22"/>
        </w:rPr>
      </w:pPr>
      <w:r w:rsidRPr="00FF59B0">
        <w:rPr>
          <w:rFonts w:ascii="Arial" w:hAnsi="Arial" w:cs="Arial"/>
          <w:sz w:val="22"/>
          <w:szCs w:val="22"/>
        </w:rPr>
        <w:t>Direct teaching responsibility</w:t>
      </w:r>
      <w:r w:rsidR="00DA3FF2">
        <w:rPr>
          <w:rFonts w:ascii="Arial" w:hAnsi="Arial" w:cs="Arial"/>
          <w:sz w:val="22"/>
          <w:szCs w:val="22"/>
        </w:rPr>
        <w:t xml:space="preserve"> for full-time staff</w:t>
      </w:r>
      <w:r w:rsidRPr="00FF59B0">
        <w:rPr>
          <w:rFonts w:ascii="Arial" w:hAnsi="Arial" w:cs="Arial"/>
          <w:sz w:val="22"/>
          <w:szCs w:val="22"/>
        </w:rPr>
        <w:t xml:space="preserve"> should not exceed eighteen hours in any week or a total of five hundred and fifty hours in the teaching year. This provision will not, however, apply in subject areas where the nature of the curriculum and teaching style make it inappropriate. In such cases, separate arrangements apply. The </w:t>
      </w:r>
      <w:r w:rsidRPr="00FF59B0">
        <w:rPr>
          <w:rFonts w:ascii="Arial" w:hAnsi="Arial" w:cs="Arial"/>
          <w:sz w:val="22"/>
          <w:szCs w:val="22"/>
        </w:rPr>
        <w:lastRenderedPageBreak/>
        <w:t>university has currently identified the following academic areas where teaching methods or modes of delivery make the 18 hour per week limit inappropriate at certain times of the year:</w:t>
      </w:r>
    </w:p>
    <w:p w14:paraId="11265F47" w14:textId="77777777" w:rsidR="00EF1229" w:rsidRPr="00FF59B0" w:rsidRDefault="00EF1229">
      <w:pPr>
        <w:widowControl w:val="0"/>
        <w:ind w:left="2196"/>
        <w:rPr>
          <w:rFonts w:ascii="Arial" w:hAnsi="Arial" w:cs="Arial"/>
          <w:sz w:val="22"/>
          <w:szCs w:val="22"/>
        </w:rPr>
      </w:pPr>
    </w:p>
    <w:p w14:paraId="11265F48" w14:textId="77777777" w:rsidR="00EF1229" w:rsidRPr="00FF59B0" w:rsidRDefault="00EF1229">
      <w:pPr>
        <w:widowControl w:val="0"/>
        <w:ind w:left="3240" w:hanging="360"/>
        <w:rPr>
          <w:rFonts w:ascii="Arial" w:hAnsi="Arial" w:cs="Arial"/>
          <w:sz w:val="22"/>
          <w:szCs w:val="22"/>
        </w:rPr>
      </w:pPr>
      <w:r w:rsidRPr="00FF59B0">
        <w:rPr>
          <w:rFonts w:ascii="Arial" w:hAnsi="Arial" w:cs="Arial"/>
          <w:sz w:val="22"/>
          <w:szCs w:val="22"/>
        </w:rPr>
        <w:t>•</w:t>
      </w:r>
      <w:r w:rsidRPr="00FF59B0">
        <w:rPr>
          <w:rFonts w:ascii="Arial" w:hAnsi="Arial" w:cs="Arial"/>
          <w:sz w:val="22"/>
          <w:szCs w:val="22"/>
        </w:rPr>
        <w:tab/>
        <w:t>art and design</w:t>
      </w:r>
    </w:p>
    <w:p w14:paraId="11265F49" w14:textId="77777777" w:rsidR="00EF1229" w:rsidRPr="00FF59B0" w:rsidRDefault="00EF1229">
      <w:pPr>
        <w:widowControl w:val="0"/>
        <w:ind w:left="3240" w:hanging="360"/>
        <w:rPr>
          <w:rFonts w:ascii="Arial" w:hAnsi="Arial" w:cs="Arial"/>
          <w:sz w:val="22"/>
          <w:szCs w:val="22"/>
        </w:rPr>
      </w:pPr>
      <w:r w:rsidRPr="00FF59B0">
        <w:rPr>
          <w:rFonts w:ascii="Arial" w:hAnsi="Arial" w:cs="Arial"/>
          <w:sz w:val="22"/>
          <w:szCs w:val="22"/>
        </w:rPr>
        <w:t>•</w:t>
      </w:r>
      <w:r w:rsidRPr="00FF59B0">
        <w:rPr>
          <w:rFonts w:ascii="Arial" w:hAnsi="Arial" w:cs="Arial"/>
          <w:sz w:val="22"/>
          <w:szCs w:val="22"/>
        </w:rPr>
        <w:tab/>
        <w:t>business/management</w:t>
      </w:r>
    </w:p>
    <w:p w14:paraId="11265F4A" w14:textId="77777777" w:rsidR="00EF1229" w:rsidRPr="00FF59B0" w:rsidRDefault="00EF1229">
      <w:pPr>
        <w:widowControl w:val="0"/>
        <w:ind w:left="3240" w:hanging="360"/>
        <w:rPr>
          <w:rFonts w:ascii="Arial" w:hAnsi="Arial" w:cs="Arial"/>
          <w:sz w:val="22"/>
          <w:szCs w:val="22"/>
        </w:rPr>
      </w:pPr>
      <w:r w:rsidRPr="00FF59B0">
        <w:rPr>
          <w:rFonts w:ascii="Arial" w:hAnsi="Arial" w:cs="Arial"/>
          <w:sz w:val="22"/>
          <w:szCs w:val="22"/>
        </w:rPr>
        <w:t>•</w:t>
      </w:r>
      <w:r w:rsidRPr="00FF59B0">
        <w:rPr>
          <w:rFonts w:ascii="Arial" w:hAnsi="Arial" w:cs="Arial"/>
          <w:sz w:val="22"/>
          <w:szCs w:val="22"/>
        </w:rPr>
        <w:tab/>
        <w:t>health - clinically related subjects</w:t>
      </w:r>
    </w:p>
    <w:p w14:paraId="11265F4B" w14:textId="77777777" w:rsidR="00EF1229" w:rsidRPr="00FF59B0" w:rsidRDefault="00EF1229">
      <w:pPr>
        <w:widowControl w:val="0"/>
        <w:ind w:left="3240" w:hanging="360"/>
        <w:rPr>
          <w:rFonts w:ascii="Arial" w:hAnsi="Arial" w:cs="Arial"/>
          <w:sz w:val="22"/>
          <w:szCs w:val="22"/>
        </w:rPr>
      </w:pPr>
      <w:r w:rsidRPr="00FF59B0">
        <w:rPr>
          <w:rFonts w:ascii="Arial" w:hAnsi="Arial" w:cs="Arial"/>
          <w:sz w:val="22"/>
          <w:szCs w:val="22"/>
        </w:rPr>
        <w:t>•</w:t>
      </w:r>
      <w:r w:rsidRPr="00FF59B0">
        <w:rPr>
          <w:rFonts w:ascii="Arial" w:hAnsi="Arial" w:cs="Arial"/>
          <w:sz w:val="22"/>
          <w:szCs w:val="22"/>
        </w:rPr>
        <w:tab/>
        <w:t>construction management</w:t>
      </w:r>
    </w:p>
    <w:p w14:paraId="11265F4C" w14:textId="77777777" w:rsidR="00EF1229" w:rsidRPr="00FF59B0" w:rsidRDefault="00EF1229">
      <w:pPr>
        <w:widowControl w:val="0"/>
        <w:ind w:left="2196"/>
        <w:rPr>
          <w:rFonts w:ascii="Arial" w:hAnsi="Arial" w:cs="Arial"/>
          <w:sz w:val="22"/>
          <w:szCs w:val="22"/>
        </w:rPr>
      </w:pPr>
    </w:p>
    <w:p w14:paraId="11265F4D" w14:textId="77777777" w:rsidR="00EF1229" w:rsidRPr="00FF59B0" w:rsidRDefault="00EF1229">
      <w:pPr>
        <w:widowControl w:val="0"/>
        <w:ind w:left="2196"/>
        <w:rPr>
          <w:rFonts w:ascii="Arial" w:hAnsi="Arial" w:cs="Arial"/>
          <w:sz w:val="22"/>
          <w:szCs w:val="22"/>
        </w:rPr>
      </w:pPr>
      <w:r w:rsidRPr="00FF59B0">
        <w:rPr>
          <w:rFonts w:ascii="Arial" w:hAnsi="Arial" w:cs="Arial"/>
          <w:sz w:val="22"/>
          <w:szCs w:val="22"/>
        </w:rPr>
        <w:t>The 550 hour annual maximum will not, however, be exceeded except by mutually agreed overtime.</w:t>
      </w:r>
    </w:p>
    <w:p w14:paraId="11265F4E" w14:textId="77777777" w:rsidR="00EF1229" w:rsidRPr="00FF59B0" w:rsidRDefault="00EF1229">
      <w:pPr>
        <w:widowControl w:val="0"/>
        <w:ind w:left="2196" w:hanging="2196"/>
        <w:rPr>
          <w:rFonts w:ascii="Arial" w:hAnsi="Arial" w:cs="Arial"/>
          <w:sz w:val="22"/>
          <w:szCs w:val="22"/>
        </w:rPr>
      </w:pPr>
    </w:p>
    <w:p w14:paraId="11265F4F" w14:textId="27076D83" w:rsidR="00EF1229" w:rsidRDefault="00EF1229">
      <w:pPr>
        <w:widowControl w:val="0"/>
        <w:ind w:left="2196" w:hanging="2196"/>
        <w:rPr>
          <w:rFonts w:ascii="Arial" w:hAnsi="Arial" w:cs="Arial"/>
          <w:sz w:val="22"/>
          <w:szCs w:val="22"/>
        </w:rPr>
      </w:pPr>
      <w:r w:rsidRPr="00FF59B0">
        <w:rPr>
          <w:rFonts w:ascii="Arial" w:hAnsi="Arial" w:cs="Arial"/>
          <w:b/>
          <w:sz w:val="22"/>
          <w:szCs w:val="22"/>
        </w:rPr>
        <w:t>The salary</w:t>
      </w:r>
      <w:r w:rsidRPr="00FF59B0">
        <w:rPr>
          <w:rFonts w:ascii="Arial" w:hAnsi="Arial" w:cs="Arial"/>
          <w:sz w:val="22"/>
          <w:szCs w:val="22"/>
        </w:rPr>
        <w:tab/>
        <w:t>The salary will be in accordance with the Senior Lecturer</w:t>
      </w:r>
      <w:r w:rsidR="00A95CC5" w:rsidRPr="00FF59B0">
        <w:rPr>
          <w:rFonts w:ascii="Arial" w:hAnsi="Arial" w:cs="Arial"/>
          <w:sz w:val="22"/>
          <w:szCs w:val="22"/>
        </w:rPr>
        <w:t xml:space="preserve"> (AC3)</w:t>
      </w:r>
      <w:r w:rsidRPr="00FF59B0">
        <w:rPr>
          <w:rFonts w:ascii="Arial" w:hAnsi="Arial" w:cs="Arial"/>
          <w:sz w:val="22"/>
          <w:szCs w:val="22"/>
        </w:rPr>
        <w:t xml:space="preserve"> </w:t>
      </w:r>
      <w:r w:rsidR="001C46EA" w:rsidRPr="00FF59B0">
        <w:rPr>
          <w:rFonts w:ascii="Arial" w:hAnsi="Arial" w:cs="Arial"/>
          <w:sz w:val="22"/>
          <w:szCs w:val="22"/>
        </w:rPr>
        <w:t>grade</w:t>
      </w:r>
      <w:r w:rsidRPr="00FF59B0">
        <w:rPr>
          <w:rFonts w:ascii="Arial" w:hAnsi="Arial" w:cs="Arial"/>
          <w:sz w:val="22"/>
          <w:szCs w:val="22"/>
        </w:rPr>
        <w:t>, which ranges from £</w:t>
      </w:r>
      <w:r w:rsidR="009B3657">
        <w:rPr>
          <w:rFonts w:ascii="Arial" w:hAnsi="Arial" w:cs="Arial"/>
          <w:sz w:val="22"/>
          <w:szCs w:val="22"/>
        </w:rPr>
        <w:t>41,255 to £47,801</w:t>
      </w:r>
      <w:r w:rsidR="00A47DFF">
        <w:rPr>
          <w:rFonts w:ascii="Arial" w:hAnsi="Arial" w:cs="Arial"/>
          <w:sz w:val="22"/>
          <w:szCs w:val="22"/>
        </w:rPr>
        <w:t xml:space="preserve"> per annum.</w:t>
      </w:r>
    </w:p>
    <w:p w14:paraId="11265F50" w14:textId="77777777" w:rsidR="00A47DFF" w:rsidRPr="00FF59B0" w:rsidRDefault="00A47DFF">
      <w:pPr>
        <w:widowControl w:val="0"/>
        <w:ind w:left="2196" w:hanging="2196"/>
        <w:rPr>
          <w:rFonts w:ascii="Arial" w:hAnsi="Arial" w:cs="Arial"/>
          <w:sz w:val="22"/>
          <w:szCs w:val="22"/>
        </w:rPr>
      </w:pPr>
    </w:p>
    <w:p w14:paraId="11265F51" w14:textId="77777777" w:rsidR="00EF1229" w:rsidRPr="00FF59B0" w:rsidRDefault="00EF1229">
      <w:pPr>
        <w:widowControl w:val="0"/>
        <w:ind w:left="2196" w:hanging="2196"/>
        <w:rPr>
          <w:rFonts w:ascii="Arial" w:hAnsi="Arial" w:cs="Arial"/>
          <w:sz w:val="22"/>
          <w:szCs w:val="22"/>
        </w:rPr>
      </w:pPr>
      <w:r w:rsidRPr="00FF59B0">
        <w:rPr>
          <w:rFonts w:ascii="Arial" w:hAnsi="Arial" w:cs="Arial"/>
          <w:sz w:val="22"/>
          <w:szCs w:val="22"/>
        </w:rPr>
        <w:tab/>
        <w:t xml:space="preserve">Salaries are paid monthly in arrears through the BACS System directly into the bank or building society account of each member of staff. The university must pay salaries through the BACS system. They cannot be paid by cheque. It will therefore be important to </w:t>
      </w:r>
      <w:r w:rsidR="00FF59B0" w:rsidRPr="00FF59B0">
        <w:rPr>
          <w:rFonts w:ascii="Arial" w:hAnsi="Arial" w:cs="Arial"/>
          <w:sz w:val="22"/>
          <w:szCs w:val="22"/>
        </w:rPr>
        <w:t>supply account</w:t>
      </w:r>
      <w:r w:rsidRPr="00FF59B0">
        <w:rPr>
          <w:rFonts w:ascii="Arial" w:hAnsi="Arial" w:cs="Arial"/>
          <w:sz w:val="22"/>
          <w:szCs w:val="22"/>
        </w:rPr>
        <w:t xml:space="preserve"> details in order to ensure prompt payment.</w:t>
      </w:r>
    </w:p>
    <w:p w14:paraId="11265F52" w14:textId="77777777" w:rsidR="00EF1229" w:rsidRPr="00FF59B0" w:rsidRDefault="00EF1229">
      <w:pPr>
        <w:widowControl w:val="0"/>
        <w:ind w:left="2196" w:hanging="2196"/>
        <w:rPr>
          <w:rFonts w:ascii="Arial" w:hAnsi="Arial" w:cs="Arial"/>
          <w:sz w:val="22"/>
          <w:szCs w:val="22"/>
        </w:rPr>
      </w:pPr>
    </w:p>
    <w:p w14:paraId="6470550C" w14:textId="77777777" w:rsidR="00DC1EE8" w:rsidRPr="00FF59B0" w:rsidRDefault="00DC1EE8" w:rsidP="00DC1EE8">
      <w:pPr>
        <w:pStyle w:val="Heading2"/>
        <w:rPr>
          <w:rFonts w:ascii="Arial" w:hAnsi="Arial" w:cs="Arial"/>
          <w:sz w:val="22"/>
          <w:szCs w:val="22"/>
        </w:rPr>
      </w:pPr>
      <w:r w:rsidRPr="00FF59B0">
        <w:rPr>
          <w:rFonts w:ascii="Arial" w:hAnsi="Arial" w:cs="Arial"/>
          <w:sz w:val="22"/>
          <w:szCs w:val="22"/>
        </w:rPr>
        <w:t xml:space="preserve">Professional development </w:t>
      </w:r>
    </w:p>
    <w:p w14:paraId="447B94E9" w14:textId="77777777" w:rsidR="00DC1EE8" w:rsidRPr="00FF59B0" w:rsidRDefault="00DC1EE8" w:rsidP="00DC1EE8">
      <w:pPr>
        <w:rPr>
          <w:rFonts w:ascii="Arial" w:hAnsi="Arial" w:cs="Arial"/>
          <w:sz w:val="22"/>
          <w:szCs w:val="22"/>
        </w:rPr>
      </w:pPr>
    </w:p>
    <w:p w14:paraId="540C8988" w14:textId="77777777" w:rsidR="00DC1EE8" w:rsidRPr="00FF59B0" w:rsidRDefault="00DC1EE8" w:rsidP="00DC1EE8">
      <w:pPr>
        <w:ind w:left="2160"/>
        <w:rPr>
          <w:rFonts w:ascii="Arial" w:hAnsi="Arial" w:cs="Arial"/>
          <w:sz w:val="22"/>
          <w:szCs w:val="22"/>
        </w:rPr>
      </w:pPr>
      <w:r w:rsidRPr="00FF59B0">
        <w:rPr>
          <w:rFonts w:ascii="Arial" w:hAnsi="Arial" w:cs="Arial"/>
          <w:sz w:val="22"/>
          <w:szCs w:val="22"/>
        </w:rPr>
        <w:t>Four part-time courses are run within the university for staff new to the teaching role.  They are:</w:t>
      </w:r>
    </w:p>
    <w:p w14:paraId="00050CEA" w14:textId="77777777" w:rsidR="00DC1EE8" w:rsidRPr="00FF59B0" w:rsidRDefault="00DC1EE8" w:rsidP="00DC1EE8">
      <w:pPr>
        <w:ind w:left="2160"/>
        <w:rPr>
          <w:rFonts w:ascii="Arial" w:hAnsi="Arial" w:cs="Arial"/>
          <w:sz w:val="22"/>
          <w:szCs w:val="22"/>
        </w:rPr>
      </w:pPr>
    </w:p>
    <w:p w14:paraId="5CCD0CB3" w14:textId="77777777" w:rsidR="00DC1EE8" w:rsidRPr="00FF59B0" w:rsidRDefault="00DC1EE8" w:rsidP="00DC1EE8">
      <w:pPr>
        <w:ind w:left="2160"/>
        <w:rPr>
          <w:rFonts w:ascii="Arial" w:hAnsi="Arial" w:cs="Arial"/>
          <w:sz w:val="22"/>
          <w:szCs w:val="22"/>
        </w:rPr>
      </w:pPr>
      <w:r w:rsidRPr="00FF59B0">
        <w:rPr>
          <w:rFonts w:ascii="Arial" w:hAnsi="Arial" w:cs="Arial"/>
          <w:sz w:val="22"/>
          <w:szCs w:val="22"/>
        </w:rPr>
        <w:t>The Postgraduate Certificate in Learning and Teaching in Higher Education (run by the Centre for Learning and Teaching, and designed for staff in all schools and faculties)</w:t>
      </w:r>
    </w:p>
    <w:p w14:paraId="416D28DD" w14:textId="77777777" w:rsidR="00DC1EE8" w:rsidRPr="00FF59B0" w:rsidRDefault="00DC1EE8" w:rsidP="00DC1EE8">
      <w:pPr>
        <w:pStyle w:val="BodyTextIndent"/>
        <w:rPr>
          <w:rFonts w:ascii="Arial" w:hAnsi="Arial" w:cs="Arial"/>
          <w:sz w:val="22"/>
          <w:szCs w:val="22"/>
        </w:rPr>
      </w:pPr>
      <w:r w:rsidRPr="00FF59B0">
        <w:rPr>
          <w:rFonts w:ascii="Arial" w:hAnsi="Arial" w:cs="Arial"/>
          <w:sz w:val="22"/>
          <w:szCs w:val="22"/>
        </w:rPr>
        <w:t xml:space="preserve">The Postgraduate Certificate in Health and Social Care Education (run by the </w:t>
      </w:r>
      <w:smartTag w:uri="urn:schemas-microsoft-com:office:smarttags" w:element="place">
        <w:smartTag w:uri="urn:schemas-microsoft-com:office:smarttags" w:element="PlaceType">
          <w:r>
            <w:rPr>
              <w:rFonts w:ascii="Arial" w:hAnsi="Arial" w:cs="Arial"/>
              <w:sz w:val="22"/>
              <w:szCs w:val="22"/>
            </w:rPr>
            <w:t>School</w:t>
          </w:r>
        </w:smartTag>
        <w:r>
          <w:rPr>
            <w:rFonts w:ascii="Arial" w:hAnsi="Arial" w:cs="Arial"/>
            <w:sz w:val="22"/>
            <w:szCs w:val="22"/>
          </w:rPr>
          <w:t xml:space="preserve"> of </w:t>
        </w:r>
        <w:smartTag w:uri="urn:schemas-microsoft-com:office:smarttags" w:element="PlaceName">
          <w:r w:rsidRPr="00FF59B0">
            <w:rPr>
              <w:rFonts w:ascii="Arial" w:hAnsi="Arial" w:cs="Arial"/>
              <w:sz w:val="22"/>
              <w:szCs w:val="22"/>
            </w:rPr>
            <w:t>Nursing</w:t>
          </w:r>
        </w:smartTag>
      </w:smartTag>
      <w:r w:rsidRPr="00FF59B0">
        <w:rPr>
          <w:rFonts w:ascii="Arial" w:hAnsi="Arial" w:cs="Arial"/>
          <w:sz w:val="22"/>
          <w:szCs w:val="22"/>
        </w:rPr>
        <w:t xml:space="preserve"> and Midwifery, for staff within the </w:t>
      </w:r>
      <w:r>
        <w:rPr>
          <w:rFonts w:ascii="Arial" w:hAnsi="Arial" w:cs="Arial"/>
          <w:sz w:val="22"/>
          <w:szCs w:val="22"/>
        </w:rPr>
        <w:t>school</w:t>
      </w:r>
      <w:r w:rsidRPr="00FF59B0">
        <w:rPr>
          <w:rFonts w:ascii="Arial" w:hAnsi="Arial" w:cs="Arial"/>
          <w:sz w:val="22"/>
          <w:szCs w:val="22"/>
        </w:rPr>
        <w:t>)</w:t>
      </w:r>
    </w:p>
    <w:p w14:paraId="13C574F6" w14:textId="77777777" w:rsidR="00DC1EE8" w:rsidRPr="00FF59B0" w:rsidRDefault="00DC1EE8" w:rsidP="00DC1EE8">
      <w:pPr>
        <w:ind w:left="2160"/>
        <w:rPr>
          <w:rFonts w:ascii="Arial" w:hAnsi="Arial" w:cs="Arial"/>
          <w:sz w:val="22"/>
          <w:szCs w:val="22"/>
        </w:rPr>
      </w:pPr>
      <w:r w:rsidRPr="00FF59B0">
        <w:rPr>
          <w:rFonts w:ascii="Arial" w:hAnsi="Arial" w:cs="Arial"/>
          <w:sz w:val="22"/>
          <w:szCs w:val="22"/>
        </w:rPr>
        <w:t xml:space="preserve">The Postgraduate Certificate in Clinical Education (run by the School of Health Professions, for staff within the </w:t>
      </w:r>
      <w:r>
        <w:rPr>
          <w:rFonts w:ascii="Arial" w:hAnsi="Arial" w:cs="Arial"/>
          <w:sz w:val="22"/>
          <w:szCs w:val="22"/>
        </w:rPr>
        <w:t>school</w:t>
      </w:r>
      <w:r w:rsidRPr="00FF59B0">
        <w:rPr>
          <w:rFonts w:ascii="Arial" w:hAnsi="Arial" w:cs="Arial"/>
          <w:sz w:val="22"/>
          <w:szCs w:val="22"/>
        </w:rPr>
        <w:t>)</w:t>
      </w:r>
      <w:r>
        <w:rPr>
          <w:rFonts w:ascii="Arial" w:hAnsi="Arial" w:cs="Arial"/>
          <w:sz w:val="22"/>
          <w:szCs w:val="22"/>
        </w:rPr>
        <w:t>.</w:t>
      </w:r>
    </w:p>
    <w:p w14:paraId="1924D092" w14:textId="77777777" w:rsidR="00DC1EE8" w:rsidRPr="00FF59B0" w:rsidRDefault="00DC1EE8" w:rsidP="00DC1EE8">
      <w:pPr>
        <w:rPr>
          <w:rFonts w:ascii="Arial" w:hAnsi="Arial" w:cs="Arial"/>
          <w:sz w:val="22"/>
          <w:szCs w:val="22"/>
        </w:rPr>
      </w:pPr>
    </w:p>
    <w:p w14:paraId="3462244B" w14:textId="77777777" w:rsidR="00DC1EE8" w:rsidRPr="00FF59B0" w:rsidRDefault="00DC1EE8" w:rsidP="00DC1EE8">
      <w:pPr>
        <w:ind w:left="2160"/>
        <w:rPr>
          <w:rFonts w:ascii="Arial" w:hAnsi="Arial" w:cs="Arial"/>
          <w:sz w:val="22"/>
          <w:szCs w:val="22"/>
        </w:rPr>
      </w:pPr>
      <w:r w:rsidRPr="00FF59B0">
        <w:rPr>
          <w:rFonts w:ascii="Arial" w:hAnsi="Arial" w:cs="Arial"/>
          <w:sz w:val="22"/>
          <w:szCs w:val="22"/>
        </w:rPr>
        <w:t>All new lecturers with little or no previous experience of teaching in higher education, who have not undertaken an equivalent course of study and training, are expected take one of these courses in their first or second year in post.  The courses provide opportunities to explore a range of practical approaches to supporting students’ learning, and to reflect upon the process of developing as a teacher.  By negotiation with the relevant Head of School, teaching timetables are adjusted to enable the new lecturer to participate effectively in the course.  The course is accredited by the Higher Education Academy, the national professional body for teachers in Higher Education, and successful completion normally leads to professional recognition as a Fellow of the Higher Education Academy.</w:t>
      </w:r>
    </w:p>
    <w:p w14:paraId="34170E04" w14:textId="77777777" w:rsidR="00DC1EE8" w:rsidRPr="00FF59B0" w:rsidRDefault="00DC1EE8" w:rsidP="00DC1EE8">
      <w:pPr>
        <w:rPr>
          <w:rFonts w:ascii="Arial" w:hAnsi="Arial" w:cs="Arial"/>
          <w:sz w:val="22"/>
          <w:szCs w:val="22"/>
        </w:rPr>
      </w:pPr>
    </w:p>
    <w:p w14:paraId="73816ED7" w14:textId="77777777" w:rsidR="00DC1EE8" w:rsidRPr="00FF59B0" w:rsidRDefault="00DC1EE8" w:rsidP="00DC1EE8">
      <w:pPr>
        <w:ind w:left="2160"/>
        <w:rPr>
          <w:rFonts w:ascii="Arial" w:hAnsi="Arial" w:cs="Arial"/>
          <w:sz w:val="22"/>
          <w:szCs w:val="22"/>
        </w:rPr>
      </w:pPr>
      <w:r w:rsidRPr="00FF59B0">
        <w:rPr>
          <w:rFonts w:ascii="Arial" w:hAnsi="Arial" w:cs="Arial"/>
          <w:sz w:val="22"/>
          <w:szCs w:val="22"/>
        </w:rPr>
        <w:t>The successful applicant will be provided with further information about these Postgraduate Certificate courses at the time of appointment.</w:t>
      </w:r>
    </w:p>
    <w:p w14:paraId="47862192" w14:textId="77777777" w:rsidR="00DC1EE8" w:rsidRDefault="00DC1EE8" w:rsidP="00DC1EE8">
      <w:pPr>
        <w:rPr>
          <w:rFonts w:ascii="Arial" w:hAnsi="Arial" w:cs="Arial"/>
          <w:sz w:val="22"/>
          <w:szCs w:val="22"/>
        </w:rPr>
      </w:pPr>
    </w:p>
    <w:p w14:paraId="7FC2B46E" w14:textId="77777777" w:rsidR="00DC1EE8" w:rsidRDefault="00DC1EE8" w:rsidP="00DC1EE8">
      <w:pPr>
        <w:ind w:left="2160"/>
        <w:rPr>
          <w:rFonts w:ascii="Arial" w:hAnsi="Arial" w:cs="Arial"/>
          <w:sz w:val="22"/>
          <w:szCs w:val="22"/>
        </w:rPr>
      </w:pPr>
      <w:r>
        <w:rPr>
          <w:rFonts w:ascii="Arial" w:hAnsi="Arial" w:cs="Arial"/>
          <w:sz w:val="22"/>
          <w:szCs w:val="22"/>
        </w:rPr>
        <w:t xml:space="preserve">In addition to these courses for staff new to the teaching role, the Centre for Learning and Teaching offers a wide range of courses, events and consultancy to experienced lecturers and to course teams </w:t>
      </w:r>
      <w:r>
        <w:rPr>
          <w:rFonts w:ascii="Arial" w:hAnsi="Arial" w:cs="Arial"/>
          <w:sz w:val="22"/>
          <w:szCs w:val="22"/>
        </w:rPr>
        <w:lastRenderedPageBreak/>
        <w:t xml:space="preserve">and academic schools across the university.  Further information is available from the CLT’s website:  </w:t>
      </w:r>
      <w:hyperlink r:id="rId15" w:history="1">
        <w:r>
          <w:rPr>
            <w:rStyle w:val="Hyperlink"/>
            <w:rFonts w:ascii="Arial" w:hAnsi="Arial" w:cs="Arial"/>
            <w:sz w:val="22"/>
            <w:szCs w:val="22"/>
          </w:rPr>
          <w:t>http://www.brighton.ac.uk/clt/</w:t>
        </w:r>
      </w:hyperlink>
    </w:p>
    <w:p w14:paraId="6B90CA5B" w14:textId="77777777" w:rsidR="00DC1EE8" w:rsidRDefault="00DC1EE8" w:rsidP="00DC1EE8">
      <w:pPr>
        <w:ind w:left="2160"/>
        <w:rPr>
          <w:rFonts w:ascii="Arial" w:hAnsi="Arial" w:cs="Arial"/>
          <w:sz w:val="22"/>
          <w:szCs w:val="22"/>
        </w:rPr>
      </w:pPr>
    </w:p>
    <w:p w14:paraId="2CB00291" w14:textId="77777777" w:rsidR="00DC1EE8" w:rsidRDefault="00DC1EE8" w:rsidP="00DC1EE8">
      <w:pPr>
        <w:widowControl w:val="0"/>
        <w:ind w:left="2196" w:hanging="2196"/>
        <w:rPr>
          <w:rFonts w:ascii="Arial" w:hAnsi="Arial" w:cs="Arial"/>
          <w:sz w:val="22"/>
          <w:szCs w:val="22"/>
        </w:rPr>
      </w:pPr>
      <w:r w:rsidRPr="00FF59B0">
        <w:rPr>
          <w:rFonts w:ascii="Arial" w:hAnsi="Arial" w:cs="Arial"/>
          <w:b/>
          <w:sz w:val="22"/>
          <w:szCs w:val="22"/>
        </w:rPr>
        <w:t>Holidays</w:t>
      </w:r>
      <w:r w:rsidRPr="00FF59B0">
        <w:rPr>
          <w:rFonts w:ascii="Arial" w:hAnsi="Arial" w:cs="Arial"/>
          <w:sz w:val="22"/>
          <w:szCs w:val="22"/>
        </w:rPr>
        <w:tab/>
        <w:t>The annual leave entitlement is 35 working days, pro rata for proportional full-time staff.  This is in addition to the statutory holidays applicable in England, local discretionary holidays and days when the university is closed in the interests of efficiency.</w:t>
      </w:r>
    </w:p>
    <w:p w14:paraId="775F31BD" w14:textId="77777777" w:rsidR="00DC1EE8" w:rsidRPr="00FF59B0" w:rsidRDefault="00DC1EE8" w:rsidP="00DC1EE8">
      <w:pPr>
        <w:widowControl w:val="0"/>
        <w:ind w:left="2196" w:hanging="2196"/>
        <w:rPr>
          <w:rFonts w:ascii="Arial" w:hAnsi="Arial" w:cs="Arial"/>
          <w:sz w:val="22"/>
          <w:szCs w:val="22"/>
        </w:rPr>
      </w:pPr>
    </w:p>
    <w:p w14:paraId="1A04214A" w14:textId="77777777" w:rsidR="00DC1EE8" w:rsidRPr="00FF59B0" w:rsidRDefault="00DC1EE8" w:rsidP="00DC1EE8">
      <w:pPr>
        <w:widowControl w:val="0"/>
        <w:ind w:left="2196" w:hanging="2196"/>
        <w:rPr>
          <w:rFonts w:ascii="Arial" w:hAnsi="Arial" w:cs="Arial"/>
          <w:sz w:val="22"/>
          <w:szCs w:val="22"/>
        </w:rPr>
      </w:pPr>
      <w:r w:rsidRPr="00FF59B0">
        <w:rPr>
          <w:rFonts w:ascii="Arial" w:hAnsi="Arial" w:cs="Arial"/>
          <w:b/>
          <w:sz w:val="22"/>
          <w:szCs w:val="22"/>
        </w:rPr>
        <w:t>Terms &amp; conditions</w:t>
      </w:r>
      <w:r w:rsidRPr="00FF59B0">
        <w:rPr>
          <w:rFonts w:ascii="Arial" w:hAnsi="Arial" w:cs="Arial"/>
          <w:sz w:val="22"/>
          <w:szCs w:val="22"/>
        </w:rPr>
        <w:tab/>
        <w:t>In determining terms and conditions of employment, the university has regard to recommendations made through the appropriate national negotiating framework.  These terms and conditions of service can be varied by local agreements reached through the university’s local negotiating framework which comprises a Joint Negotiating Committee supported by two Common Interest Groups.  These groups bring together representatives of the university and its recognised trade unions, which are:</w:t>
      </w:r>
    </w:p>
    <w:p w14:paraId="2B7DD080" w14:textId="77777777" w:rsidR="00DC1EE8" w:rsidRPr="00FF59B0" w:rsidRDefault="00DC1EE8" w:rsidP="00DC1EE8">
      <w:pPr>
        <w:widowControl w:val="0"/>
        <w:ind w:left="2196" w:hanging="2196"/>
        <w:rPr>
          <w:rFonts w:ascii="Arial" w:hAnsi="Arial" w:cs="Arial"/>
          <w:sz w:val="22"/>
          <w:szCs w:val="22"/>
        </w:rPr>
      </w:pPr>
    </w:p>
    <w:p w14:paraId="14B49652" w14:textId="77777777" w:rsidR="00DC1EE8" w:rsidRPr="00FF59B0" w:rsidRDefault="00DC1EE8" w:rsidP="00DC1EE8">
      <w:pPr>
        <w:widowControl w:val="0"/>
        <w:tabs>
          <w:tab w:val="left" w:pos="2316"/>
        </w:tabs>
        <w:ind w:left="2616" w:hanging="2616"/>
        <w:rPr>
          <w:rFonts w:ascii="Arial" w:hAnsi="Arial" w:cs="Arial"/>
          <w:sz w:val="22"/>
          <w:szCs w:val="22"/>
        </w:rPr>
      </w:pPr>
      <w:r w:rsidRPr="00FF59B0">
        <w:rPr>
          <w:rFonts w:ascii="Arial" w:hAnsi="Arial" w:cs="Arial"/>
          <w:sz w:val="22"/>
          <w:szCs w:val="22"/>
        </w:rPr>
        <w:tab/>
        <w:t>•</w:t>
      </w:r>
      <w:r w:rsidRPr="00FF59B0">
        <w:rPr>
          <w:rFonts w:ascii="Arial" w:hAnsi="Arial" w:cs="Arial"/>
          <w:sz w:val="22"/>
          <w:szCs w:val="22"/>
        </w:rPr>
        <w:tab/>
        <w:t xml:space="preserve">UCU – University and College </w:t>
      </w:r>
      <w:smartTag w:uri="urn:schemas-microsoft-com:office:smarttags" w:element="place">
        <w:r w:rsidRPr="00FF59B0">
          <w:rPr>
            <w:rFonts w:ascii="Arial" w:hAnsi="Arial" w:cs="Arial"/>
            <w:sz w:val="22"/>
            <w:szCs w:val="22"/>
          </w:rPr>
          <w:t>Union</w:t>
        </w:r>
      </w:smartTag>
    </w:p>
    <w:p w14:paraId="6EF776C4" w14:textId="77777777" w:rsidR="00DC1EE8" w:rsidRPr="00FF59B0" w:rsidRDefault="00DC1EE8" w:rsidP="00DC1EE8">
      <w:pPr>
        <w:widowControl w:val="0"/>
        <w:tabs>
          <w:tab w:val="left" w:pos="2316"/>
        </w:tabs>
        <w:ind w:left="2616" w:hanging="2616"/>
        <w:rPr>
          <w:rFonts w:ascii="Arial" w:hAnsi="Arial" w:cs="Arial"/>
          <w:sz w:val="22"/>
          <w:szCs w:val="22"/>
        </w:rPr>
      </w:pPr>
      <w:r w:rsidRPr="00FF59B0">
        <w:rPr>
          <w:rFonts w:ascii="Arial" w:hAnsi="Arial" w:cs="Arial"/>
          <w:sz w:val="22"/>
          <w:szCs w:val="22"/>
        </w:rPr>
        <w:tab/>
        <w:t>•</w:t>
      </w:r>
      <w:r w:rsidRPr="00FF59B0">
        <w:rPr>
          <w:rFonts w:ascii="Arial" w:hAnsi="Arial" w:cs="Arial"/>
          <w:sz w:val="22"/>
          <w:szCs w:val="22"/>
        </w:rPr>
        <w:tab/>
        <w:t>UNISON</w:t>
      </w:r>
    </w:p>
    <w:p w14:paraId="26943923" w14:textId="77777777" w:rsidR="00DC1EE8" w:rsidRPr="00FF59B0" w:rsidRDefault="00DC1EE8" w:rsidP="00DC1EE8">
      <w:pPr>
        <w:widowControl w:val="0"/>
        <w:tabs>
          <w:tab w:val="left" w:pos="2416"/>
        </w:tabs>
        <w:rPr>
          <w:rFonts w:ascii="Arial" w:hAnsi="Arial" w:cs="Arial"/>
          <w:sz w:val="22"/>
          <w:szCs w:val="22"/>
        </w:rPr>
      </w:pPr>
    </w:p>
    <w:p w14:paraId="1F60B7D4" w14:textId="77777777" w:rsidR="00DC1EE8" w:rsidRDefault="00DC1EE8" w:rsidP="00DC1EE8">
      <w:pPr>
        <w:pStyle w:val="4MainText"/>
        <w:widowControl w:val="0"/>
        <w:tabs>
          <w:tab w:val="clear" w:pos="2722"/>
          <w:tab w:val="left" w:pos="2240"/>
          <w:tab w:val="left" w:pos="5120"/>
          <w:tab w:val="left" w:pos="6840"/>
        </w:tabs>
        <w:spacing w:line="240" w:lineRule="auto"/>
        <w:ind w:left="2194" w:hanging="2194"/>
      </w:pPr>
      <w:r>
        <w:rPr>
          <w:rFonts w:ascii="Arial" w:hAnsi="Arial" w:cs="Arial"/>
          <w:b/>
          <w:sz w:val="22"/>
          <w:szCs w:val="22"/>
        </w:rPr>
        <w:t>Strategic plan</w:t>
      </w:r>
      <w:r>
        <w:rPr>
          <w:rFonts w:ascii="Arial" w:hAnsi="Arial" w:cs="Arial"/>
          <w:sz w:val="22"/>
          <w:szCs w:val="22"/>
        </w:rPr>
        <w:tab/>
      </w:r>
      <w:r>
        <w:rPr>
          <w:rFonts w:ascii="Arial" w:hAnsi="Arial" w:cs="Arial"/>
          <w:sz w:val="22"/>
          <w:szCs w:val="22"/>
        </w:rPr>
        <w:tab/>
        <w:t xml:space="preserve">Details of our Strategic Plan can be found at: </w:t>
      </w:r>
      <w:hyperlink r:id="rId16" w:history="1">
        <w:r>
          <w:rPr>
            <w:rStyle w:val="Hyperlink"/>
            <w:rFonts w:ascii="Arial" w:hAnsi="Arial" w:cs="Arial"/>
            <w:sz w:val="22"/>
            <w:szCs w:val="22"/>
          </w:rPr>
          <w:t>http://staffcentral.brighton.ac.uk/xpedio/groups/Public/documents/staffcentral/doc013747.pdf</w:t>
        </w:r>
      </w:hyperlink>
    </w:p>
    <w:p w14:paraId="5C78F7C3" w14:textId="77777777" w:rsidR="00DC1EE8" w:rsidRDefault="00DC1EE8" w:rsidP="00DC1EE8">
      <w:pPr>
        <w:pStyle w:val="4MainText"/>
        <w:widowControl w:val="0"/>
        <w:tabs>
          <w:tab w:val="clear" w:pos="2722"/>
          <w:tab w:val="left" w:pos="2240"/>
          <w:tab w:val="left" w:pos="5120"/>
          <w:tab w:val="left" w:pos="6840"/>
        </w:tabs>
        <w:spacing w:line="240" w:lineRule="auto"/>
        <w:ind w:left="2194" w:hanging="2194"/>
      </w:pPr>
    </w:p>
    <w:p w14:paraId="11265F7C" w14:textId="1E4E9E4B" w:rsidR="00EF1229" w:rsidRPr="00FF59B0" w:rsidRDefault="00EF1229" w:rsidP="0000555C">
      <w:pPr>
        <w:widowControl w:val="0"/>
        <w:rPr>
          <w:rFonts w:ascii="Arial" w:hAnsi="Arial" w:cs="Arial"/>
          <w:sz w:val="22"/>
          <w:szCs w:val="22"/>
        </w:rPr>
      </w:pPr>
    </w:p>
    <w:sectPr w:rsidR="00EF1229" w:rsidRPr="00FF59B0" w:rsidSect="005119FC">
      <w:footerReference w:type="default" r:id="rId17"/>
      <w:pgSz w:w="11909" w:h="16834" w:code="9"/>
      <w:pgMar w:top="1440" w:right="1440" w:bottom="1440" w:left="1440" w:header="709" w:footer="709" w:gutter="0"/>
      <w:paperSrc w:first="260" w:other="26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38B0E0" w14:textId="77777777" w:rsidR="00444F89" w:rsidRDefault="00444F89" w:rsidP="00BB3E77">
      <w:r>
        <w:separator/>
      </w:r>
    </w:p>
  </w:endnote>
  <w:endnote w:type="continuationSeparator" w:id="0">
    <w:p w14:paraId="1CA57CEB" w14:textId="77777777" w:rsidR="00444F89" w:rsidRDefault="00444F89" w:rsidP="00BB3E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Palatino">
    <w:altName w:val="Book Antiqua"/>
    <w:charset w:val="00"/>
    <w:family w:val="auto"/>
    <w:pitch w:val="variable"/>
    <w:sig w:usb0="03000000"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8060255"/>
      <w:docPartObj>
        <w:docPartGallery w:val="Page Numbers (Bottom of Page)"/>
        <w:docPartUnique/>
      </w:docPartObj>
    </w:sdtPr>
    <w:sdtEndPr>
      <w:rPr>
        <w:noProof/>
      </w:rPr>
    </w:sdtEndPr>
    <w:sdtContent>
      <w:p w14:paraId="04566A34" w14:textId="46534835" w:rsidR="00BB3E77" w:rsidRDefault="00BB3E77">
        <w:pPr>
          <w:pStyle w:val="Footer"/>
          <w:jc w:val="center"/>
        </w:pPr>
        <w:r>
          <w:fldChar w:fldCharType="begin"/>
        </w:r>
        <w:r>
          <w:instrText xml:space="preserve"> PAGE   \* MERGEFORMAT </w:instrText>
        </w:r>
        <w:r>
          <w:fldChar w:fldCharType="separate"/>
        </w:r>
        <w:r w:rsidR="0056360E">
          <w:rPr>
            <w:noProof/>
          </w:rPr>
          <w:t>9</w:t>
        </w:r>
        <w:r>
          <w:rPr>
            <w:noProof/>
          </w:rPr>
          <w:fldChar w:fldCharType="end"/>
        </w:r>
      </w:p>
    </w:sdtContent>
  </w:sdt>
  <w:p w14:paraId="634ABB0E" w14:textId="77777777" w:rsidR="00BB3E77" w:rsidRDefault="00BB3E7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51A8E2" w14:textId="77777777" w:rsidR="00444F89" w:rsidRDefault="00444F89" w:rsidP="00BB3E77">
      <w:r>
        <w:separator/>
      </w:r>
    </w:p>
  </w:footnote>
  <w:footnote w:type="continuationSeparator" w:id="0">
    <w:p w14:paraId="45CC5C83" w14:textId="77777777" w:rsidR="00444F89" w:rsidRDefault="00444F89" w:rsidP="00BB3E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417C0"/>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18E1D47"/>
    <w:multiLevelType w:val="hybridMultilevel"/>
    <w:tmpl w:val="B1C688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3135F6"/>
    <w:multiLevelType w:val="hybridMultilevel"/>
    <w:tmpl w:val="559CCCF2"/>
    <w:lvl w:ilvl="0" w:tplc="BC520EDC">
      <w:numFmt w:val="bullet"/>
      <w:lvlText w:val="•"/>
      <w:lvlJc w:val="left"/>
      <w:pPr>
        <w:ind w:left="2486" w:hanging="360"/>
      </w:pPr>
      <w:rPr>
        <w:rFonts w:ascii="Arial" w:eastAsia="Times New Roman" w:hAnsi="Arial" w:cs="Arial" w:hint="default"/>
      </w:rPr>
    </w:lvl>
    <w:lvl w:ilvl="1" w:tplc="08090003" w:tentative="1">
      <w:start w:val="1"/>
      <w:numFmt w:val="bullet"/>
      <w:lvlText w:val="o"/>
      <w:lvlJc w:val="left"/>
      <w:pPr>
        <w:ind w:left="3206" w:hanging="360"/>
      </w:pPr>
      <w:rPr>
        <w:rFonts w:ascii="Courier New" w:hAnsi="Courier New" w:cs="Courier New" w:hint="default"/>
      </w:rPr>
    </w:lvl>
    <w:lvl w:ilvl="2" w:tplc="08090005" w:tentative="1">
      <w:start w:val="1"/>
      <w:numFmt w:val="bullet"/>
      <w:lvlText w:val=""/>
      <w:lvlJc w:val="left"/>
      <w:pPr>
        <w:ind w:left="3926" w:hanging="360"/>
      </w:pPr>
      <w:rPr>
        <w:rFonts w:ascii="Wingdings" w:hAnsi="Wingdings" w:hint="default"/>
      </w:rPr>
    </w:lvl>
    <w:lvl w:ilvl="3" w:tplc="08090001" w:tentative="1">
      <w:start w:val="1"/>
      <w:numFmt w:val="bullet"/>
      <w:lvlText w:val=""/>
      <w:lvlJc w:val="left"/>
      <w:pPr>
        <w:ind w:left="4646" w:hanging="360"/>
      </w:pPr>
      <w:rPr>
        <w:rFonts w:ascii="Symbol" w:hAnsi="Symbol" w:hint="default"/>
      </w:rPr>
    </w:lvl>
    <w:lvl w:ilvl="4" w:tplc="08090003" w:tentative="1">
      <w:start w:val="1"/>
      <w:numFmt w:val="bullet"/>
      <w:lvlText w:val="o"/>
      <w:lvlJc w:val="left"/>
      <w:pPr>
        <w:ind w:left="5366" w:hanging="360"/>
      </w:pPr>
      <w:rPr>
        <w:rFonts w:ascii="Courier New" w:hAnsi="Courier New" w:cs="Courier New" w:hint="default"/>
      </w:rPr>
    </w:lvl>
    <w:lvl w:ilvl="5" w:tplc="08090005" w:tentative="1">
      <w:start w:val="1"/>
      <w:numFmt w:val="bullet"/>
      <w:lvlText w:val=""/>
      <w:lvlJc w:val="left"/>
      <w:pPr>
        <w:ind w:left="6086" w:hanging="360"/>
      </w:pPr>
      <w:rPr>
        <w:rFonts w:ascii="Wingdings" w:hAnsi="Wingdings" w:hint="default"/>
      </w:rPr>
    </w:lvl>
    <w:lvl w:ilvl="6" w:tplc="08090001" w:tentative="1">
      <w:start w:val="1"/>
      <w:numFmt w:val="bullet"/>
      <w:lvlText w:val=""/>
      <w:lvlJc w:val="left"/>
      <w:pPr>
        <w:ind w:left="6806" w:hanging="360"/>
      </w:pPr>
      <w:rPr>
        <w:rFonts w:ascii="Symbol" w:hAnsi="Symbol" w:hint="default"/>
      </w:rPr>
    </w:lvl>
    <w:lvl w:ilvl="7" w:tplc="08090003" w:tentative="1">
      <w:start w:val="1"/>
      <w:numFmt w:val="bullet"/>
      <w:lvlText w:val="o"/>
      <w:lvlJc w:val="left"/>
      <w:pPr>
        <w:ind w:left="7526" w:hanging="360"/>
      </w:pPr>
      <w:rPr>
        <w:rFonts w:ascii="Courier New" w:hAnsi="Courier New" w:cs="Courier New" w:hint="default"/>
      </w:rPr>
    </w:lvl>
    <w:lvl w:ilvl="8" w:tplc="08090005" w:tentative="1">
      <w:start w:val="1"/>
      <w:numFmt w:val="bullet"/>
      <w:lvlText w:val=""/>
      <w:lvlJc w:val="left"/>
      <w:pPr>
        <w:ind w:left="8246" w:hanging="360"/>
      </w:pPr>
      <w:rPr>
        <w:rFonts w:ascii="Wingdings" w:hAnsi="Wingdings" w:hint="default"/>
      </w:rPr>
    </w:lvl>
  </w:abstractNum>
  <w:abstractNum w:abstractNumId="3" w15:restartNumberingAfterBreak="0">
    <w:nsid w:val="225F5E4F"/>
    <w:multiLevelType w:val="hybridMultilevel"/>
    <w:tmpl w:val="92F8BE7E"/>
    <w:lvl w:ilvl="0" w:tplc="BC520EDC">
      <w:numFmt w:val="bullet"/>
      <w:lvlText w:val="•"/>
      <w:lvlJc w:val="left"/>
      <w:pPr>
        <w:ind w:left="2486"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4960E68"/>
    <w:multiLevelType w:val="hybridMultilevel"/>
    <w:tmpl w:val="C92C1E82"/>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5" w15:restartNumberingAfterBreak="0">
    <w:nsid w:val="34F71AB5"/>
    <w:multiLevelType w:val="hybridMultilevel"/>
    <w:tmpl w:val="71DED238"/>
    <w:lvl w:ilvl="0" w:tplc="08090001">
      <w:start w:val="1"/>
      <w:numFmt w:val="bullet"/>
      <w:lvlText w:val=""/>
      <w:lvlJc w:val="left"/>
      <w:pPr>
        <w:ind w:left="2846" w:hanging="360"/>
      </w:pPr>
      <w:rPr>
        <w:rFonts w:ascii="Symbol" w:hAnsi="Symbol" w:hint="default"/>
      </w:rPr>
    </w:lvl>
    <w:lvl w:ilvl="1" w:tplc="08090003" w:tentative="1">
      <w:start w:val="1"/>
      <w:numFmt w:val="bullet"/>
      <w:lvlText w:val="o"/>
      <w:lvlJc w:val="left"/>
      <w:pPr>
        <w:ind w:left="3566" w:hanging="360"/>
      </w:pPr>
      <w:rPr>
        <w:rFonts w:ascii="Courier New" w:hAnsi="Courier New" w:cs="Courier New" w:hint="default"/>
      </w:rPr>
    </w:lvl>
    <w:lvl w:ilvl="2" w:tplc="08090005" w:tentative="1">
      <w:start w:val="1"/>
      <w:numFmt w:val="bullet"/>
      <w:lvlText w:val=""/>
      <w:lvlJc w:val="left"/>
      <w:pPr>
        <w:ind w:left="4286" w:hanging="360"/>
      </w:pPr>
      <w:rPr>
        <w:rFonts w:ascii="Wingdings" w:hAnsi="Wingdings" w:hint="default"/>
      </w:rPr>
    </w:lvl>
    <w:lvl w:ilvl="3" w:tplc="08090001" w:tentative="1">
      <w:start w:val="1"/>
      <w:numFmt w:val="bullet"/>
      <w:lvlText w:val=""/>
      <w:lvlJc w:val="left"/>
      <w:pPr>
        <w:ind w:left="5006" w:hanging="360"/>
      </w:pPr>
      <w:rPr>
        <w:rFonts w:ascii="Symbol" w:hAnsi="Symbol" w:hint="default"/>
      </w:rPr>
    </w:lvl>
    <w:lvl w:ilvl="4" w:tplc="08090003" w:tentative="1">
      <w:start w:val="1"/>
      <w:numFmt w:val="bullet"/>
      <w:lvlText w:val="o"/>
      <w:lvlJc w:val="left"/>
      <w:pPr>
        <w:ind w:left="5726" w:hanging="360"/>
      </w:pPr>
      <w:rPr>
        <w:rFonts w:ascii="Courier New" w:hAnsi="Courier New" w:cs="Courier New" w:hint="default"/>
      </w:rPr>
    </w:lvl>
    <w:lvl w:ilvl="5" w:tplc="08090005" w:tentative="1">
      <w:start w:val="1"/>
      <w:numFmt w:val="bullet"/>
      <w:lvlText w:val=""/>
      <w:lvlJc w:val="left"/>
      <w:pPr>
        <w:ind w:left="6446" w:hanging="360"/>
      </w:pPr>
      <w:rPr>
        <w:rFonts w:ascii="Wingdings" w:hAnsi="Wingdings" w:hint="default"/>
      </w:rPr>
    </w:lvl>
    <w:lvl w:ilvl="6" w:tplc="08090001" w:tentative="1">
      <w:start w:val="1"/>
      <w:numFmt w:val="bullet"/>
      <w:lvlText w:val=""/>
      <w:lvlJc w:val="left"/>
      <w:pPr>
        <w:ind w:left="7166" w:hanging="360"/>
      </w:pPr>
      <w:rPr>
        <w:rFonts w:ascii="Symbol" w:hAnsi="Symbol" w:hint="default"/>
      </w:rPr>
    </w:lvl>
    <w:lvl w:ilvl="7" w:tplc="08090003" w:tentative="1">
      <w:start w:val="1"/>
      <w:numFmt w:val="bullet"/>
      <w:lvlText w:val="o"/>
      <w:lvlJc w:val="left"/>
      <w:pPr>
        <w:ind w:left="7886" w:hanging="360"/>
      </w:pPr>
      <w:rPr>
        <w:rFonts w:ascii="Courier New" w:hAnsi="Courier New" w:cs="Courier New" w:hint="default"/>
      </w:rPr>
    </w:lvl>
    <w:lvl w:ilvl="8" w:tplc="08090005" w:tentative="1">
      <w:start w:val="1"/>
      <w:numFmt w:val="bullet"/>
      <w:lvlText w:val=""/>
      <w:lvlJc w:val="left"/>
      <w:pPr>
        <w:ind w:left="8606" w:hanging="360"/>
      </w:pPr>
      <w:rPr>
        <w:rFonts w:ascii="Wingdings" w:hAnsi="Wingdings" w:hint="default"/>
      </w:rPr>
    </w:lvl>
  </w:abstractNum>
  <w:abstractNum w:abstractNumId="6" w15:restartNumberingAfterBreak="0">
    <w:nsid w:val="4A11427C"/>
    <w:multiLevelType w:val="hybridMultilevel"/>
    <w:tmpl w:val="BF7A62B2"/>
    <w:lvl w:ilvl="0" w:tplc="BC520EDC">
      <w:numFmt w:val="bullet"/>
      <w:lvlText w:val="•"/>
      <w:lvlJc w:val="left"/>
      <w:pPr>
        <w:ind w:left="2486"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FB15EA7"/>
    <w:multiLevelType w:val="singleLevel"/>
    <w:tmpl w:val="46546368"/>
    <w:lvl w:ilvl="0">
      <w:start w:val="1"/>
      <w:numFmt w:val="bullet"/>
      <w:lvlText w:val=""/>
      <w:lvlJc w:val="left"/>
      <w:pPr>
        <w:tabs>
          <w:tab w:val="num" w:pos="360"/>
        </w:tabs>
        <w:ind w:left="360" w:hanging="360"/>
      </w:pPr>
      <w:rPr>
        <w:rFonts w:ascii="Symbol" w:hAnsi="Symbol" w:hint="default"/>
        <w:sz w:val="24"/>
      </w:rPr>
    </w:lvl>
  </w:abstractNum>
  <w:abstractNum w:abstractNumId="8" w15:restartNumberingAfterBreak="0">
    <w:nsid w:val="609D3141"/>
    <w:multiLevelType w:val="hybridMultilevel"/>
    <w:tmpl w:val="876229BC"/>
    <w:lvl w:ilvl="0" w:tplc="BC520EDC">
      <w:numFmt w:val="bullet"/>
      <w:lvlText w:val="•"/>
      <w:lvlJc w:val="left"/>
      <w:pPr>
        <w:ind w:left="3960" w:hanging="360"/>
      </w:pPr>
      <w:rPr>
        <w:rFonts w:ascii="Arial" w:eastAsia="Times New Roman" w:hAnsi="Arial" w:cs="Arial" w:hint="default"/>
      </w:rPr>
    </w:lvl>
    <w:lvl w:ilvl="1" w:tplc="08090003">
      <w:start w:val="1"/>
      <w:numFmt w:val="bullet"/>
      <w:lvlText w:val="o"/>
      <w:lvlJc w:val="left"/>
      <w:pPr>
        <w:ind w:left="2914" w:hanging="360"/>
      </w:pPr>
      <w:rPr>
        <w:rFonts w:ascii="Courier New" w:hAnsi="Courier New" w:cs="Courier New" w:hint="default"/>
      </w:rPr>
    </w:lvl>
    <w:lvl w:ilvl="2" w:tplc="08090005">
      <w:start w:val="1"/>
      <w:numFmt w:val="bullet"/>
      <w:lvlText w:val=""/>
      <w:lvlJc w:val="left"/>
      <w:pPr>
        <w:ind w:left="3634" w:hanging="360"/>
      </w:pPr>
      <w:rPr>
        <w:rFonts w:ascii="Wingdings" w:hAnsi="Wingdings" w:hint="default"/>
      </w:rPr>
    </w:lvl>
    <w:lvl w:ilvl="3" w:tplc="0809000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abstractNum w:abstractNumId="9" w15:restartNumberingAfterBreak="0">
    <w:nsid w:val="6D120B42"/>
    <w:multiLevelType w:val="hybridMultilevel"/>
    <w:tmpl w:val="685ACF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8192AE6"/>
    <w:multiLevelType w:val="singleLevel"/>
    <w:tmpl w:val="08090001"/>
    <w:lvl w:ilvl="0">
      <w:start w:val="1"/>
      <w:numFmt w:val="bullet"/>
      <w:lvlText w:val=""/>
      <w:lvlJc w:val="left"/>
      <w:pPr>
        <w:ind w:left="720" w:hanging="360"/>
      </w:pPr>
      <w:rPr>
        <w:rFonts w:ascii="Symbol" w:hAnsi="Symbol" w:hint="default"/>
      </w:rPr>
    </w:lvl>
  </w:abstractNum>
  <w:num w:numId="1">
    <w:abstractNumId w:val="7"/>
  </w:num>
  <w:num w:numId="2">
    <w:abstractNumId w:val="5"/>
  </w:num>
  <w:num w:numId="3">
    <w:abstractNumId w:val="1"/>
  </w:num>
  <w:num w:numId="4">
    <w:abstractNumId w:val="2"/>
  </w:num>
  <w:num w:numId="5">
    <w:abstractNumId w:val="6"/>
  </w:num>
  <w:num w:numId="6">
    <w:abstractNumId w:val="3"/>
  </w:num>
  <w:num w:numId="7">
    <w:abstractNumId w:val="9"/>
  </w:num>
  <w:num w:numId="8">
    <w:abstractNumId w:val="8"/>
  </w:num>
  <w:num w:numId="9">
    <w:abstractNumId w:val="10"/>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5F4"/>
    <w:rsid w:val="0000555C"/>
    <w:rsid w:val="00052E90"/>
    <w:rsid w:val="000874AD"/>
    <w:rsid w:val="000E0790"/>
    <w:rsid w:val="00111B1E"/>
    <w:rsid w:val="00115E36"/>
    <w:rsid w:val="00124B19"/>
    <w:rsid w:val="001B3A5F"/>
    <w:rsid w:val="001C46EA"/>
    <w:rsid w:val="001E170C"/>
    <w:rsid w:val="0020274A"/>
    <w:rsid w:val="00226085"/>
    <w:rsid w:val="00245B42"/>
    <w:rsid w:val="00293E0B"/>
    <w:rsid w:val="002D4D9C"/>
    <w:rsid w:val="002D4FBE"/>
    <w:rsid w:val="0032470D"/>
    <w:rsid w:val="00363857"/>
    <w:rsid w:val="003A58B3"/>
    <w:rsid w:val="003C4EB2"/>
    <w:rsid w:val="0042118E"/>
    <w:rsid w:val="00426E90"/>
    <w:rsid w:val="00444F89"/>
    <w:rsid w:val="00460878"/>
    <w:rsid w:val="00474649"/>
    <w:rsid w:val="004836D8"/>
    <w:rsid w:val="004B0FEE"/>
    <w:rsid w:val="004E3C04"/>
    <w:rsid w:val="005119FC"/>
    <w:rsid w:val="00513967"/>
    <w:rsid w:val="0056360E"/>
    <w:rsid w:val="00571FB3"/>
    <w:rsid w:val="00594CA7"/>
    <w:rsid w:val="005A0194"/>
    <w:rsid w:val="005C1D79"/>
    <w:rsid w:val="005D31DE"/>
    <w:rsid w:val="005F15F7"/>
    <w:rsid w:val="00614413"/>
    <w:rsid w:val="00681302"/>
    <w:rsid w:val="006F41FA"/>
    <w:rsid w:val="00745355"/>
    <w:rsid w:val="007B78B5"/>
    <w:rsid w:val="007D15E3"/>
    <w:rsid w:val="007F2324"/>
    <w:rsid w:val="00806385"/>
    <w:rsid w:val="008145F4"/>
    <w:rsid w:val="00890751"/>
    <w:rsid w:val="00894474"/>
    <w:rsid w:val="008A59BB"/>
    <w:rsid w:val="008D6AC9"/>
    <w:rsid w:val="008F2391"/>
    <w:rsid w:val="00977E2E"/>
    <w:rsid w:val="009A6992"/>
    <w:rsid w:val="009B3657"/>
    <w:rsid w:val="00A47DFF"/>
    <w:rsid w:val="00A50560"/>
    <w:rsid w:val="00A6381E"/>
    <w:rsid w:val="00A95CC5"/>
    <w:rsid w:val="00B72A38"/>
    <w:rsid w:val="00B833D3"/>
    <w:rsid w:val="00BB1ED1"/>
    <w:rsid w:val="00BB3E77"/>
    <w:rsid w:val="00BE3178"/>
    <w:rsid w:val="00BE5EFF"/>
    <w:rsid w:val="00C15DD2"/>
    <w:rsid w:val="00CD15AD"/>
    <w:rsid w:val="00D5773F"/>
    <w:rsid w:val="00DA2745"/>
    <w:rsid w:val="00DA3FF2"/>
    <w:rsid w:val="00DC1EE8"/>
    <w:rsid w:val="00DC4D18"/>
    <w:rsid w:val="00E03553"/>
    <w:rsid w:val="00E12145"/>
    <w:rsid w:val="00E3758B"/>
    <w:rsid w:val="00E805D7"/>
    <w:rsid w:val="00EF1229"/>
    <w:rsid w:val="00FF59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11265EF1"/>
  <w15:docId w15:val="{A0A8C4C4-19FD-480A-9D9A-3827CFD390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qFormat/>
    <w:pPr>
      <w:keepNext/>
      <w:widowControl w:val="0"/>
      <w:ind w:left="2520" w:hanging="360"/>
      <w:outlineLvl w:val="0"/>
    </w:pPr>
    <w:rPr>
      <w:rFonts w:ascii="Helvetica" w:hAnsi="Helvetica"/>
      <w:b/>
      <w:sz w:val="18"/>
    </w:rPr>
  </w:style>
  <w:style w:type="paragraph" w:styleId="Heading2">
    <w:name w:val="heading 2"/>
    <w:basedOn w:val="Normal"/>
    <w:next w:val="Normal"/>
    <w:link w:val="Heading2Char"/>
    <w:qFormat/>
    <w:pPr>
      <w:keepNext/>
      <w:outlineLvl w:val="1"/>
    </w:pPr>
    <w:rPr>
      <w:rFonts w:ascii="Verdana" w:hAnsi="Verdana"/>
      <w:b/>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MainText">
    <w:name w:val="4 Main Text"/>
    <w:basedOn w:val="Normal"/>
    <w:pPr>
      <w:tabs>
        <w:tab w:val="right" w:pos="1701"/>
        <w:tab w:val="left" w:pos="2722"/>
      </w:tabs>
      <w:spacing w:line="280" w:lineRule="exact"/>
      <w:ind w:left="2260" w:hanging="2240"/>
    </w:pPr>
    <w:rPr>
      <w:rFonts w:ascii="Palatino" w:hAnsi="Palatino"/>
      <w:sz w:val="20"/>
    </w:rPr>
  </w:style>
  <w:style w:type="paragraph" w:customStyle="1" w:styleId="Pal10bold">
    <w:name w:val="Pal/10 bold"/>
    <w:basedOn w:val="Normal"/>
    <w:pPr>
      <w:tabs>
        <w:tab w:val="left" w:pos="2960"/>
      </w:tabs>
      <w:spacing w:line="280" w:lineRule="atLeast"/>
      <w:ind w:left="20"/>
    </w:pPr>
    <w:rPr>
      <w:rFonts w:ascii="Palatino" w:hAnsi="Palatino"/>
      <w:sz w:val="20"/>
    </w:rPr>
  </w:style>
  <w:style w:type="paragraph" w:customStyle="1" w:styleId="Pal12bold">
    <w:name w:val="Pal/12 bold"/>
    <w:basedOn w:val="Normal"/>
    <w:pPr>
      <w:tabs>
        <w:tab w:val="left" w:pos="2960"/>
      </w:tabs>
      <w:spacing w:line="280" w:lineRule="atLeast"/>
      <w:ind w:left="20"/>
    </w:pPr>
    <w:rPr>
      <w:rFonts w:ascii="Palatino" w:hAnsi="Palatino"/>
      <w:sz w:val="20"/>
    </w:rPr>
  </w:style>
  <w:style w:type="paragraph" w:customStyle="1" w:styleId="Pal12plain">
    <w:name w:val="Pal/12 plain"/>
    <w:basedOn w:val="Normal"/>
    <w:pPr>
      <w:tabs>
        <w:tab w:val="left" w:pos="2960"/>
      </w:tabs>
      <w:spacing w:line="280" w:lineRule="atLeast"/>
      <w:ind w:left="20"/>
    </w:pPr>
    <w:rPr>
      <w:rFonts w:ascii="Palatino" w:hAnsi="Palatino"/>
      <w:sz w:val="20"/>
    </w:rPr>
  </w:style>
  <w:style w:type="paragraph" w:customStyle="1" w:styleId="numbereditems">
    <w:name w:val="numbered items"/>
    <w:basedOn w:val="Normal"/>
    <w:pPr>
      <w:tabs>
        <w:tab w:val="left" w:pos="2960"/>
      </w:tabs>
      <w:spacing w:line="280" w:lineRule="atLeast"/>
      <w:ind w:left="540" w:hanging="540"/>
    </w:pPr>
    <w:rPr>
      <w:rFonts w:ascii="Palatino" w:hAnsi="Palatino"/>
      <w:sz w:val="20"/>
    </w:rPr>
  </w:style>
  <w:style w:type="paragraph" w:customStyle="1" w:styleId="Action">
    <w:name w:val="Action"/>
    <w:basedOn w:val="Normal"/>
    <w:pPr>
      <w:tabs>
        <w:tab w:val="left" w:pos="1620"/>
      </w:tabs>
      <w:ind w:left="540" w:hanging="540"/>
    </w:pPr>
    <w:rPr>
      <w:rFonts w:ascii="Palatino" w:hAnsi="Palatino"/>
      <w:b/>
      <w:sz w:val="20"/>
    </w:rPr>
  </w:style>
  <w:style w:type="paragraph" w:customStyle="1" w:styleId="DMTactions">
    <w:name w:val="DMT actions"/>
    <w:basedOn w:val="Normal"/>
    <w:pPr>
      <w:tabs>
        <w:tab w:val="left" w:pos="540"/>
        <w:tab w:val="left" w:pos="3060"/>
      </w:tabs>
      <w:ind w:left="4680" w:hanging="4680"/>
    </w:pPr>
    <w:rPr>
      <w:rFonts w:ascii="Palatino" w:hAnsi="Palatino"/>
      <w:sz w:val="20"/>
    </w:rPr>
  </w:style>
  <w:style w:type="paragraph" w:styleId="BodyText">
    <w:name w:val="Body Text"/>
    <w:basedOn w:val="Normal"/>
    <w:rPr>
      <w:rFonts w:ascii="Verdana" w:hAnsi="Verdana"/>
      <w:sz w:val="20"/>
      <w:lang w:eastAsia="en-US"/>
    </w:rPr>
  </w:style>
  <w:style w:type="paragraph" w:styleId="BodyTextIndent">
    <w:name w:val="Body Text Indent"/>
    <w:basedOn w:val="Normal"/>
    <w:link w:val="BodyTextIndentChar"/>
    <w:pPr>
      <w:ind w:left="2160"/>
    </w:pPr>
    <w:rPr>
      <w:rFonts w:ascii="Helvetica" w:hAnsi="Helvetica"/>
      <w:sz w:val="18"/>
    </w:rPr>
  </w:style>
  <w:style w:type="character" w:styleId="Hyperlink">
    <w:name w:val="Hyperlink"/>
    <w:rsid w:val="00124B19"/>
    <w:rPr>
      <w:color w:val="0000FF"/>
      <w:u w:val="single"/>
    </w:rPr>
  </w:style>
  <w:style w:type="paragraph" w:styleId="BalloonText">
    <w:name w:val="Balloon Text"/>
    <w:basedOn w:val="Normal"/>
    <w:semiHidden/>
    <w:rsid w:val="008A59BB"/>
    <w:rPr>
      <w:rFonts w:ascii="Tahoma" w:hAnsi="Tahoma" w:cs="Tahoma"/>
      <w:sz w:val="16"/>
      <w:szCs w:val="16"/>
    </w:rPr>
  </w:style>
  <w:style w:type="paragraph" w:styleId="ListParagraph">
    <w:name w:val="List Paragraph"/>
    <w:basedOn w:val="Normal"/>
    <w:qFormat/>
    <w:rsid w:val="00A50560"/>
    <w:pPr>
      <w:spacing w:after="200" w:line="276" w:lineRule="auto"/>
      <w:ind w:left="720"/>
    </w:pPr>
    <w:rPr>
      <w:rFonts w:ascii="Calibri" w:hAnsi="Calibri" w:cs="Calibri"/>
      <w:sz w:val="22"/>
      <w:szCs w:val="22"/>
      <w:lang w:eastAsia="en-US"/>
    </w:rPr>
  </w:style>
  <w:style w:type="character" w:customStyle="1" w:styleId="Heading2Char">
    <w:name w:val="Heading 2 Char"/>
    <w:basedOn w:val="DefaultParagraphFont"/>
    <w:link w:val="Heading2"/>
    <w:rsid w:val="00DC1EE8"/>
    <w:rPr>
      <w:rFonts w:ascii="Verdana" w:hAnsi="Verdana"/>
      <w:b/>
      <w:lang w:eastAsia="en-US"/>
    </w:rPr>
  </w:style>
  <w:style w:type="character" w:customStyle="1" w:styleId="BodyTextIndentChar">
    <w:name w:val="Body Text Indent Char"/>
    <w:basedOn w:val="DefaultParagraphFont"/>
    <w:link w:val="BodyTextIndent"/>
    <w:rsid w:val="00DC1EE8"/>
    <w:rPr>
      <w:rFonts w:ascii="Helvetica" w:hAnsi="Helvetica"/>
      <w:sz w:val="18"/>
    </w:rPr>
  </w:style>
  <w:style w:type="paragraph" w:styleId="Header">
    <w:name w:val="header"/>
    <w:basedOn w:val="Normal"/>
    <w:link w:val="HeaderChar"/>
    <w:rsid w:val="00BB3E77"/>
    <w:pPr>
      <w:tabs>
        <w:tab w:val="center" w:pos="4513"/>
        <w:tab w:val="right" w:pos="9026"/>
      </w:tabs>
    </w:pPr>
  </w:style>
  <w:style w:type="character" w:customStyle="1" w:styleId="HeaderChar">
    <w:name w:val="Header Char"/>
    <w:basedOn w:val="DefaultParagraphFont"/>
    <w:link w:val="Header"/>
    <w:rsid w:val="00BB3E77"/>
    <w:rPr>
      <w:sz w:val="24"/>
    </w:rPr>
  </w:style>
  <w:style w:type="paragraph" w:styleId="Footer">
    <w:name w:val="footer"/>
    <w:basedOn w:val="Normal"/>
    <w:link w:val="FooterChar"/>
    <w:uiPriority w:val="99"/>
    <w:rsid w:val="00BB3E77"/>
    <w:pPr>
      <w:tabs>
        <w:tab w:val="center" w:pos="4513"/>
        <w:tab w:val="right" w:pos="9026"/>
      </w:tabs>
    </w:pPr>
  </w:style>
  <w:style w:type="character" w:customStyle="1" w:styleId="FooterChar">
    <w:name w:val="Footer Char"/>
    <w:basedOn w:val="DefaultParagraphFont"/>
    <w:link w:val="Footer"/>
    <w:uiPriority w:val="99"/>
    <w:rsid w:val="00BB3E77"/>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110888">
      <w:bodyDiv w:val="1"/>
      <w:marLeft w:val="0"/>
      <w:marRight w:val="0"/>
      <w:marTop w:val="0"/>
      <w:marBottom w:val="0"/>
      <w:divBdr>
        <w:top w:val="none" w:sz="0" w:space="0" w:color="auto"/>
        <w:left w:val="none" w:sz="0" w:space="0" w:color="auto"/>
        <w:bottom w:val="none" w:sz="0" w:space="0" w:color="auto"/>
        <w:right w:val="none" w:sz="0" w:space="0" w:color="auto"/>
      </w:divBdr>
    </w:div>
    <w:div w:id="221407596">
      <w:bodyDiv w:val="1"/>
      <w:marLeft w:val="0"/>
      <w:marRight w:val="0"/>
      <w:marTop w:val="0"/>
      <w:marBottom w:val="0"/>
      <w:divBdr>
        <w:top w:val="none" w:sz="0" w:space="0" w:color="auto"/>
        <w:left w:val="none" w:sz="0" w:space="0" w:color="auto"/>
        <w:bottom w:val="none" w:sz="0" w:space="0" w:color="auto"/>
        <w:right w:val="none" w:sz="0" w:space="0" w:color="auto"/>
      </w:divBdr>
    </w:div>
    <w:div w:id="363099661">
      <w:bodyDiv w:val="1"/>
      <w:marLeft w:val="0"/>
      <w:marRight w:val="0"/>
      <w:marTop w:val="0"/>
      <w:marBottom w:val="0"/>
      <w:divBdr>
        <w:top w:val="none" w:sz="0" w:space="0" w:color="auto"/>
        <w:left w:val="none" w:sz="0" w:space="0" w:color="auto"/>
        <w:bottom w:val="none" w:sz="0" w:space="0" w:color="auto"/>
        <w:right w:val="none" w:sz="0" w:space="0" w:color="auto"/>
      </w:divBdr>
    </w:div>
    <w:div w:id="650526086">
      <w:bodyDiv w:val="1"/>
      <w:marLeft w:val="0"/>
      <w:marRight w:val="0"/>
      <w:marTop w:val="0"/>
      <w:marBottom w:val="0"/>
      <w:divBdr>
        <w:top w:val="none" w:sz="0" w:space="0" w:color="auto"/>
        <w:left w:val="none" w:sz="0" w:space="0" w:color="auto"/>
        <w:bottom w:val="none" w:sz="0" w:space="0" w:color="auto"/>
        <w:right w:val="none" w:sz="0" w:space="0" w:color="auto"/>
      </w:divBdr>
    </w:div>
    <w:div w:id="805975610">
      <w:bodyDiv w:val="1"/>
      <w:marLeft w:val="0"/>
      <w:marRight w:val="0"/>
      <w:marTop w:val="0"/>
      <w:marBottom w:val="0"/>
      <w:divBdr>
        <w:top w:val="none" w:sz="0" w:space="0" w:color="auto"/>
        <w:left w:val="none" w:sz="0" w:space="0" w:color="auto"/>
        <w:bottom w:val="none" w:sz="0" w:space="0" w:color="auto"/>
        <w:right w:val="none" w:sz="0" w:space="0" w:color="auto"/>
      </w:divBdr>
    </w:div>
    <w:div w:id="1587299794">
      <w:bodyDiv w:val="1"/>
      <w:marLeft w:val="0"/>
      <w:marRight w:val="0"/>
      <w:marTop w:val="0"/>
      <w:marBottom w:val="0"/>
      <w:divBdr>
        <w:top w:val="none" w:sz="0" w:space="0" w:color="auto"/>
        <w:left w:val="none" w:sz="0" w:space="0" w:color="auto"/>
        <w:bottom w:val="none" w:sz="0" w:space="0" w:color="auto"/>
        <w:right w:val="none" w:sz="0" w:space="0" w:color="auto"/>
      </w:divBdr>
    </w:div>
    <w:div w:id="2048988384">
      <w:bodyDiv w:val="1"/>
      <w:marLeft w:val="0"/>
      <w:marRight w:val="0"/>
      <w:marTop w:val="0"/>
      <w:marBottom w:val="0"/>
      <w:divBdr>
        <w:top w:val="none" w:sz="0" w:space="0" w:color="auto"/>
        <w:left w:val="none" w:sz="0" w:space="0" w:color="auto"/>
        <w:bottom w:val="none" w:sz="0" w:space="0" w:color="auto"/>
        <w:right w:val="none" w:sz="0" w:space="0" w:color="auto"/>
      </w:divBdr>
    </w:div>
    <w:div w:id="2071228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rds-se.nihr.ac.u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rds-se.nihr.ac.u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taffcentral.brighton.ac.uk/xpedio/groups/Public/documents/staffcentral/doc013747.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righton.ac.uk/healthresearch/index.aspx" TargetMode="External"/><Relationship Id="rId5" Type="http://schemas.openxmlformats.org/officeDocument/2006/relationships/numbering" Target="numbering.xml"/><Relationship Id="rId15" Type="http://schemas.openxmlformats.org/officeDocument/2006/relationships/hyperlink" Target="http://www.brighton.ac.uk/clt/"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about.brighton.ac.uk/snm/research/semina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17635709701B449B6C50439D1F902DE" ma:contentTypeVersion="0" ma:contentTypeDescription="Create a new document." ma:contentTypeScope="" ma:versionID="9c121fd64925b07c7abeaae1f417262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3AF7259A-570E-4EBF-9F29-6DAAFAB8D9DB}">
  <ds:schemaRefs>
    <ds:schemaRef ds:uri="http://schemas.microsoft.com/sharepoint/v3/contenttype/forms"/>
  </ds:schemaRefs>
</ds:datastoreItem>
</file>

<file path=customXml/itemProps2.xml><?xml version="1.0" encoding="utf-8"?>
<ds:datastoreItem xmlns:ds="http://schemas.openxmlformats.org/officeDocument/2006/customXml" ds:itemID="{E1126C2D-95FB-42E9-9953-D692C73EA0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CEBE51A7-48BF-4C5D-83C3-E38B4ECE5A6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CCC3896-CCD6-402F-ADDF-E2DFDD3D991E}">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3671</Words>
  <Characters>20928</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for Lecturers</vt:lpstr>
    </vt:vector>
  </TitlesOfParts>
  <Company>University of Brighton</Company>
  <LinksUpToDate>false</LinksUpToDate>
  <CharactersWithSpaces>24550</CharactersWithSpaces>
  <SharedDoc>false</SharedDoc>
  <HLinks>
    <vt:vector size="24" baseType="variant">
      <vt:variant>
        <vt:i4>3735639</vt:i4>
      </vt:variant>
      <vt:variant>
        <vt:i4>9</vt:i4>
      </vt:variant>
      <vt:variant>
        <vt:i4>0</vt:i4>
      </vt:variant>
      <vt:variant>
        <vt:i4>5</vt:i4>
      </vt:variant>
      <vt:variant>
        <vt:lpwstr>mailto:personnel@brighton.ac.uk</vt:lpwstr>
      </vt:variant>
      <vt:variant>
        <vt:lpwstr/>
      </vt:variant>
      <vt:variant>
        <vt:i4>7602210</vt:i4>
      </vt:variant>
      <vt:variant>
        <vt:i4>6</vt:i4>
      </vt:variant>
      <vt:variant>
        <vt:i4>0</vt:i4>
      </vt:variant>
      <vt:variant>
        <vt:i4>5</vt:i4>
      </vt:variant>
      <vt:variant>
        <vt:lpwstr>http://www.brighton.ac.uk/personnel/howtoapply.html</vt:lpwstr>
      </vt:variant>
      <vt:variant>
        <vt:lpwstr/>
      </vt:variant>
      <vt:variant>
        <vt:i4>5505035</vt:i4>
      </vt:variant>
      <vt:variant>
        <vt:i4>3</vt:i4>
      </vt:variant>
      <vt:variant>
        <vt:i4>0</vt:i4>
      </vt:variant>
      <vt:variant>
        <vt:i4>5</vt:i4>
      </vt:variant>
      <vt:variant>
        <vt:lpwstr>http://staffcentral.brighton.ac.uk/xpedio/groups/Public/documents/staffcentral/doc013747.pdf</vt:lpwstr>
      </vt:variant>
      <vt:variant>
        <vt:lpwstr/>
      </vt:variant>
      <vt:variant>
        <vt:i4>7536748</vt:i4>
      </vt:variant>
      <vt:variant>
        <vt:i4>0</vt:i4>
      </vt:variant>
      <vt:variant>
        <vt:i4>0</vt:i4>
      </vt:variant>
      <vt:variant>
        <vt:i4>5</vt:i4>
      </vt:variant>
      <vt:variant>
        <vt:lpwstr>http://www.brighton.ac.uk/clt/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Lecturers</dc:title>
  <dc:creator>Nancy Wiginton</dc:creator>
  <cp:lastModifiedBy>Paula Kersten</cp:lastModifiedBy>
  <cp:revision>2</cp:revision>
  <cp:lastPrinted>2014-01-30T09:19:00Z</cp:lastPrinted>
  <dcterms:created xsi:type="dcterms:W3CDTF">2016-03-03T13:38:00Z</dcterms:created>
  <dcterms:modified xsi:type="dcterms:W3CDTF">2016-03-03T13:38:00Z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Karen Scannell</vt:lpwstr>
  </property>
  <property fmtid="{D5CDD505-2E9C-101B-9397-08002B2CF9AE}" pid="3" name="ContentTypeId">
    <vt:lpwstr>0x010100F17635709701B449B6C50439D1F902DE</vt:lpwstr>
  </property>
</Properties>
</file>