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4BFBF" w14:textId="15BF54E4" w:rsidR="002E5D71" w:rsidRDefault="008016F9" w:rsidP="002E5D71">
      <w:pPr>
        <w:rPr>
          <w:b/>
        </w:rPr>
      </w:pPr>
      <w:bookmarkStart w:id="0" w:name="_GoBack"/>
      <w:bookmarkEnd w:id="0"/>
      <w:r>
        <w:rPr>
          <w:b/>
          <w:noProof/>
          <w:lang w:eastAsia="en-GB"/>
        </w:rPr>
        <w:drawing>
          <wp:inline distT="0" distB="0" distL="0" distR="0" wp14:anchorId="682872C9" wp14:editId="69A4B96C">
            <wp:extent cx="5730395" cy="719455"/>
            <wp:effectExtent l="0" t="0" r="1016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B-Header.jpg"/>
                    <pic:cNvPicPr/>
                  </pic:nvPicPr>
                  <pic:blipFill>
                    <a:blip r:embed="rId11">
                      <a:extLst>
                        <a:ext uri="{28A0092B-C50C-407E-A947-70E740481C1C}">
                          <a14:useLocalDpi xmlns:a14="http://schemas.microsoft.com/office/drawing/2010/main" val="0"/>
                        </a:ext>
                      </a:extLst>
                    </a:blip>
                    <a:stretch>
                      <a:fillRect/>
                    </a:stretch>
                  </pic:blipFill>
                  <pic:spPr>
                    <a:xfrm>
                      <a:off x="0" y="0"/>
                      <a:ext cx="5730395" cy="719455"/>
                    </a:xfrm>
                    <a:prstGeom prst="rect">
                      <a:avLst/>
                    </a:prstGeom>
                  </pic:spPr>
                </pic:pic>
              </a:graphicData>
            </a:graphic>
          </wp:inline>
        </w:drawing>
      </w:r>
    </w:p>
    <w:p w14:paraId="381C2886" w14:textId="77777777" w:rsidR="008016F9" w:rsidRDefault="008016F9" w:rsidP="002E5D71">
      <w:pPr>
        <w:spacing w:after="0"/>
        <w:jc w:val="both"/>
        <w:rPr>
          <w:rFonts w:ascii="Arial" w:hAnsi="Arial" w:cs="Arial"/>
          <w:b/>
        </w:rPr>
      </w:pPr>
    </w:p>
    <w:p w14:paraId="52D83A2B" w14:textId="43B226DE" w:rsidR="00910B42" w:rsidRDefault="008016F9" w:rsidP="002E5D71">
      <w:pPr>
        <w:spacing w:after="0"/>
        <w:jc w:val="both"/>
        <w:rPr>
          <w:rFonts w:ascii="Arial" w:hAnsi="Arial" w:cs="Arial"/>
          <w:b/>
        </w:rPr>
      </w:pPr>
      <w:r>
        <w:rPr>
          <w:rFonts w:ascii="Arial" w:hAnsi="Arial" w:cs="Arial"/>
          <w:b/>
          <w:noProof/>
          <w:lang w:eastAsia="en-GB"/>
        </w:rPr>
        <w:drawing>
          <wp:inline distT="0" distB="0" distL="0" distR="0" wp14:anchorId="2489F93A" wp14:editId="74E95929">
            <wp:extent cx="5715000" cy="35246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description.jpg"/>
                    <pic:cNvPicPr/>
                  </pic:nvPicPr>
                  <pic:blipFill>
                    <a:blip r:embed="rId12">
                      <a:extLst>
                        <a:ext uri="{28A0092B-C50C-407E-A947-70E740481C1C}">
                          <a14:useLocalDpi xmlns:a14="http://schemas.microsoft.com/office/drawing/2010/main" val="0"/>
                        </a:ext>
                      </a:extLst>
                    </a:blip>
                    <a:stretch>
                      <a:fillRect/>
                    </a:stretch>
                  </pic:blipFill>
                  <pic:spPr>
                    <a:xfrm>
                      <a:off x="0" y="0"/>
                      <a:ext cx="5715109" cy="352473"/>
                    </a:xfrm>
                    <a:prstGeom prst="rect">
                      <a:avLst/>
                    </a:prstGeom>
                  </pic:spPr>
                </pic:pic>
              </a:graphicData>
            </a:graphic>
          </wp:inline>
        </w:drawing>
      </w:r>
    </w:p>
    <w:p w14:paraId="536FD182" w14:textId="77777777" w:rsidR="00707C7F" w:rsidRDefault="00707C7F" w:rsidP="002E5D71">
      <w:pPr>
        <w:spacing w:after="0"/>
        <w:jc w:val="both"/>
        <w:rPr>
          <w:rFonts w:ascii="Arial" w:hAnsi="Arial" w:cs="Arial"/>
          <w:b/>
        </w:rPr>
      </w:pPr>
    </w:p>
    <w:p w14:paraId="4A33A89C" w14:textId="7A406A6B" w:rsidR="000742F4" w:rsidRDefault="000742F4" w:rsidP="002E13EB">
      <w:pPr>
        <w:spacing w:after="0"/>
        <w:jc w:val="both"/>
        <w:rPr>
          <w:rFonts w:ascii="Arial" w:hAnsi="Arial" w:cs="Arial"/>
          <w:b/>
        </w:rPr>
      </w:pPr>
      <w:r w:rsidRPr="000742F4">
        <w:rPr>
          <w:rFonts w:ascii="Arial" w:hAnsi="Arial" w:cs="Arial"/>
          <w:b/>
        </w:rPr>
        <w:t>Job title:</w:t>
      </w:r>
      <w:r w:rsidR="008A3BEB">
        <w:rPr>
          <w:rFonts w:ascii="Arial" w:hAnsi="Arial" w:cs="Arial"/>
          <w:b/>
        </w:rPr>
        <w:tab/>
      </w:r>
      <w:r w:rsidR="008A3BEB">
        <w:rPr>
          <w:rFonts w:ascii="Arial" w:hAnsi="Arial" w:cs="Arial"/>
          <w:b/>
        </w:rPr>
        <w:tab/>
      </w:r>
      <w:r w:rsidR="00E240FB">
        <w:rPr>
          <w:rFonts w:ascii="Arial" w:hAnsi="Arial" w:cs="Arial"/>
        </w:rPr>
        <w:t>SharePoint</w:t>
      </w:r>
      <w:r w:rsidR="008A3BEB" w:rsidRPr="007E0ADE">
        <w:rPr>
          <w:rFonts w:ascii="Arial" w:hAnsi="Arial" w:cs="Arial"/>
        </w:rPr>
        <w:t xml:space="preserve"> Systems Administrator</w:t>
      </w:r>
    </w:p>
    <w:p w14:paraId="13828407" w14:textId="77777777" w:rsidR="000742F4" w:rsidRDefault="000742F4" w:rsidP="002E5D71">
      <w:pPr>
        <w:spacing w:after="0"/>
        <w:jc w:val="both"/>
        <w:rPr>
          <w:rFonts w:ascii="Arial" w:hAnsi="Arial" w:cs="Arial"/>
          <w:b/>
        </w:rPr>
      </w:pPr>
    </w:p>
    <w:p w14:paraId="24F79978" w14:textId="4042CC33" w:rsidR="00177727" w:rsidRDefault="00910B42" w:rsidP="002E13EB">
      <w:pPr>
        <w:spacing w:after="0"/>
        <w:jc w:val="both"/>
        <w:rPr>
          <w:rFonts w:ascii="Arial" w:hAnsi="Arial" w:cs="Arial"/>
          <w:b/>
        </w:rPr>
      </w:pPr>
      <w:r>
        <w:rPr>
          <w:rFonts w:ascii="Arial" w:hAnsi="Arial" w:cs="Arial"/>
          <w:b/>
        </w:rPr>
        <w:t>Reports to</w:t>
      </w:r>
      <w:r w:rsidRPr="000742F4">
        <w:rPr>
          <w:rFonts w:ascii="Arial" w:hAnsi="Arial" w:cs="Arial"/>
          <w:b/>
        </w:rPr>
        <w:t>:</w:t>
      </w:r>
      <w:r w:rsidR="00177727" w:rsidRPr="00177727">
        <w:rPr>
          <w:rFonts w:ascii="Arial" w:hAnsi="Arial" w:cs="Arial"/>
          <w:color w:val="0070C0"/>
        </w:rPr>
        <w:t xml:space="preserve"> </w:t>
      </w:r>
      <w:r w:rsidR="00177727">
        <w:rPr>
          <w:rFonts w:ascii="Arial" w:hAnsi="Arial" w:cs="Arial"/>
          <w:color w:val="0070C0"/>
        </w:rPr>
        <w:tab/>
      </w:r>
      <w:r w:rsidR="00177727">
        <w:rPr>
          <w:rFonts w:ascii="Arial" w:hAnsi="Arial" w:cs="Arial"/>
          <w:color w:val="0070C0"/>
        </w:rPr>
        <w:tab/>
      </w:r>
      <w:r w:rsidR="008A3BEB" w:rsidRPr="007E0ADE">
        <w:rPr>
          <w:rFonts w:ascii="Arial" w:hAnsi="Arial" w:cs="Arial"/>
        </w:rPr>
        <w:t>Head of Business Systems</w:t>
      </w:r>
    </w:p>
    <w:p w14:paraId="7DD5C956" w14:textId="77777777" w:rsidR="00177727" w:rsidRDefault="00177727" w:rsidP="002E5D71">
      <w:pPr>
        <w:spacing w:after="0"/>
        <w:jc w:val="both"/>
        <w:rPr>
          <w:rFonts w:ascii="Arial" w:hAnsi="Arial" w:cs="Arial"/>
          <w:b/>
        </w:rPr>
      </w:pPr>
    </w:p>
    <w:p w14:paraId="698F7179" w14:textId="226875CF" w:rsidR="002E5D71" w:rsidRPr="000742F4" w:rsidRDefault="002E5D71" w:rsidP="002E13EB">
      <w:pPr>
        <w:spacing w:after="0"/>
        <w:jc w:val="both"/>
        <w:rPr>
          <w:rFonts w:ascii="Arial" w:hAnsi="Arial" w:cs="Arial"/>
        </w:rPr>
      </w:pPr>
      <w:r w:rsidRPr="000742F4">
        <w:rPr>
          <w:rFonts w:ascii="Arial" w:hAnsi="Arial" w:cs="Arial"/>
          <w:b/>
        </w:rPr>
        <w:t>Department:</w:t>
      </w:r>
      <w:r w:rsidR="008A3BEB">
        <w:rPr>
          <w:rFonts w:ascii="Arial" w:hAnsi="Arial" w:cs="Arial"/>
        </w:rPr>
        <w:tab/>
      </w:r>
      <w:r w:rsidR="008A3BEB">
        <w:rPr>
          <w:rFonts w:ascii="Arial" w:hAnsi="Arial" w:cs="Arial"/>
        </w:rPr>
        <w:tab/>
        <w:t>Information Services</w:t>
      </w:r>
    </w:p>
    <w:p w14:paraId="3F012CC3" w14:textId="77777777" w:rsidR="002E5D71" w:rsidRPr="000742F4" w:rsidRDefault="002E5D71" w:rsidP="002E5D71">
      <w:pPr>
        <w:spacing w:after="0"/>
        <w:jc w:val="both"/>
        <w:rPr>
          <w:rFonts w:ascii="Arial" w:hAnsi="Arial" w:cs="Arial"/>
        </w:rPr>
      </w:pPr>
    </w:p>
    <w:p w14:paraId="2B1F0DB5" w14:textId="25B296D9" w:rsidR="002E5D71" w:rsidRPr="000742F4" w:rsidRDefault="002E5D71" w:rsidP="002E13EB">
      <w:pPr>
        <w:spacing w:after="0"/>
        <w:jc w:val="both"/>
        <w:rPr>
          <w:rFonts w:ascii="Arial" w:hAnsi="Arial" w:cs="Arial"/>
        </w:rPr>
      </w:pPr>
      <w:r w:rsidRPr="000742F4">
        <w:rPr>
          <w:rFonts w:ascii="Arial" w:hAnsi="Arial" w:cs="Arial"/>
          <w:b/>
        </w:rPr>
        <w:t>Location:</w:t>
      </w:r>
      <w:r w:rsidRPr="000742F4">
        <w:rPr>
          <w:rFonts w:ascii="Arial" w:hAnsi="Arial" w:cs="Arial"/>
        </w:rPr>
        <w:tab/>
      </w:r>
      <w:r w:rsidRPr="000742F4">
        <w:rPr>
          <w:rFonts w:ascii="Arial" w:hAnsi="Arial" w:cs="Arial"/>
        </w:rPr>
        <w:tab/>
      </w:r>
      <w:r w:rsidR="008A3BEB">
        <w:rPr>
          <w:rFonts w:ascii="Arial" w:hAnsi="Arial" w:cs="Arial"/>
        </w:rPr>
        <w:t>Moulsecoomb</w:t>
      </w:r>
    </w:p>
    <w:p w14:paraId="615D9C90" w14:textId="77777777" w:rsidR="002E5D71" w:rsidRPr="000742F4" w:rsidRDefault="002E5D71" w:rsidP="002E5D71">
      <w:pPr>
        <w:spacing w:after="0"/>
        <w:jc w:val="both"/>
        <w:rPr>
          <w:rFonts w:ascii="Arial" w:hAnsi="Arial" w:cs="Arial"/>
        </w:rPr>
      </w:pPr>
    </w:p>
    <w:p w14:paraId="7A3C84B6" w14:textId="6212FCC4" w:rsidR="000742F4" w:rsidRDefault="000742F4" w:rsidP="002E13EB">
      <w:pPr>
        <w:spacing w:after="0"/>
        <w:jc w:val="both"/>
        <w:rPr>
          <w:rFonts w:ascii="Arial" w:hAnsi="Arial" w:cs="Arial"/>
        </w:rPr>
      </w:pPr>
      <w:r w:rsidRPr="000742F4">
        <w:rPr>
          <w:rFonts w:ascii="Arial" w:hAnsi="Arial" w:cs="Arial"/>
          <w:b/>
        </w:rPr>
        <w:t>Grade:</w:t>
      </w:r>
      <w:r w:rsidR="008A3BEB">
        <w:rPr>
          <w:rFonts w:ascii="Arial" w:hAnsi="Arial" w:cs="Arial"/>
          <w:b/>
        </w:rPr>
        <w:tab/>
      </w:r>
      <w:r w:rsidR="008A3BEB" w:rsidRPr="008A3BEB">
        <w:rPr>
          <w:rFonts w:ascii="Arial" w:hAnsi="Arial" w:cs="Arial"/>
        </w:rPr>
        <w:tab/>
      </w:r>
      <w:r w:rsidR="008A3BEB" w:rsidRPr="008A3BEB">
        <w:rPr>
          <w:rFonts w:ascii="Arial" w:hAnsi="Arial" w:cs="Arial"/>
        </w:rPr>
        <w:tab/>
        <w:t>7</w:t>
      </w:r>
    </w:p>
    <w:p w14:paraId="1085B9DE" w14:textId="77777777" w:rsidR="005145C7" w:rsidRDefault="005145C7" w:rsidP="002E13EB">
      <w:pPr>
        <w:spacing w:after="0"/>
        <w:jc w:val="both"/>
        <w:rPr>
          <w:rFonts w:ascii="Arial" w:hAnsi="Arial" w:cs="Arial"/>
        </w:rPr>
      </w:pPr>
    </w:p>
    <w:p w14:paraId="753831FE" w14:textId="07E2CDE5" w:rsidR="005145C7" w:rsidRPr="000742F4" w:rsidRDefault="005145C7" w:rsidP="002E13EB">
      <w:pPr>
        <w:spacing w:after="0"/>
        <w:jc w:val="both"/>
        <w:rPr>
          <w:rFonts w:ascii="Arial" w:hAnsi="Arial" w:cs="Arial"/>
        </w:rPr>
      </w:pPr>
      <w:r w:rsidRPr="005145C7">
        <w:rPr>
          <w:rFonts w:ascii="Arial" w:hAnsi="Arial" w:cs="Arial"/>
          <w:b/>
        </w:rPr>
        <w:t>Post Reference:</w:t>
      </w:r>
      <w:r>
        <w:rPr>
          <w:rFonts w:ascii="Arial" w:hAnsi="Arial" w:cs="Arial"/>
        </w:rPr>
        <w:tab/>
        <w:t>IS5403</w:t>
      </w:r>
    </w:p>
    <w:p w14:paraId="5E3B2B8C" w14:textId="77777777" w:rsidR="002E5D71" w:rsidRPr="000742F4" w:rsidRDefault="002E5D71" w:rsidP="002E5D71">
      <w:pPr>
        <w:spacing w:after="0"/>
        <w:jc w:val="both"/>
        <w:rPr>
          <w:rFonts w:ascii="Arial" w:hAnsi="Arial" w:cs="Arial"/>
        </w:rPr>
      </w:pPr>
    </w:p>
    <w:p w14:paraId="3D6D4833" w14:textId="52B1281B" w:rsidR="002E5D71" w:rsidRDefault="002E5D71" w:rsidP="00177727">
      <w:pPr>
        <w:spacing w:after="0"/>
        <w:jc w:val="both"/>
        <w:rPr>
          <w:rFonts w:ascii="Arial" w:hAnsi="Arial" w:cs="Arial"/>
          <w:b/>
        </w:rPr>
      </w:pPr>
      <w:r w:rsidRPr="000742F4">
        <w:rPr>
          <w:rFonts w:ascii="Arial" w:hAnsi="Arial" w:cs="Arial"/>
          <w:b/>
        </w:rPr>
        <w:t>Purpose of the role</w:t>
      </w:r>
    </w:p>
    <w:p w14:paraId="3BED38F9" w14:textId="77777777" w:rsidR="007251D9" w:rsidRPr="000742F4" w:rsidRDefault="007251D9" w:rsidP="00177727">
      <w:pPr>
        <w:spacing w:after="0"/>
        <w:jc w:val="both"/>
        <w:rPr>
          <w:rFonts w:ascii="Arial" w:hAnsi="Arial" w:cs="Arial"/>
          <w:b/>
        </w:rPr>
      </w:pPr>
    </w:p>
    <w:p w14:paraId="58EA3661" w14:textId="6E0A0BD7" w:rsidR="008E736F" w:rsidRDefault="007251D9" w:rsidP="002E5D71">
      <w:pPr>
        <w:rPr>
          <w:rFonts w:ascii="Arial" w:hAnsi="Arial" w:cs="Arial"/>
        </w:rPr>
      </w:pPr>
      <w:r w:rsidRPr="007251D9">
        <w:rPr>
          <w:rFonts w:ascii="Arial" w:hAnsi="Arial" w:cs="Arial"/>
        </w:rPr>
        <w:t xml:space="preserve">The University of Brighton has been using SharePoint for intranet services since 2012.  </w:t>
      </w:r>
      <w:r w:rsidR="008E736F">
        <w:rPr>
          <w:rFonts w:ascii="Arial" w:hAnsi="Arial" w:cs="Arial"/>
        </w:rPr>
        <w:t>T</w:t>
      </w:r>
      <w:r w:rsidR="00650049" w:rsidRPr="00650049">
        <w:rPr>
          <w:rFonts w:ascii="Arial" w:hAnsi="Arial" w:cs="Arial"/>
        </w:rPr>
        <w:t xml:space="preserve">he </w:t>
      </w:r>
      <w:r w:rsidR="00E240FB">
        <w:rPr>
          <w:rFonts w:ascii="Arial" w:hAnsi="Arial" w:cs="Arial"/>
        </w:rPr>
        <w:t>SharePoint</w:t>
      </w:r>
      <w:r w:rsidR="00650049" w:rsidRPr="007E0ADE">
        <w:rPr>
          <w:rFonts w:ascii="Arial" w:hAnsi="Arial" w:cs="Arial"/>
        </w:rPr>
        <w:t xml:space="preserve"> Systems Administrator</w:t>
      </w:r>
      <w:r w:rsidR="00650049" w:rsidRPr="00650049">
        <w:rPr>
          <w:rFonts w:ascii="Arial" w:hAnsi="Arial" w:cs="Arial"/>
        </w:rPr>
        <w:t xml:space="preserve"> will work with other technical specialists in IT Services and the Portal Services teams keeping </w:t>
      </w:r>
      <w:r w:rsidR="00E240FB">
        <w:rPr>
          <w:rFonts w:ascii="Arial" w:hAnsi="Arial" w:cs="Arial"/>
        </w:rPr>
        <w:t>SharePoint</w:t>
      </w:r>
      <w:r w:rsidR="00650049" w:rsidRPr="00650049">
        <w:rPr>
          <w:rFonts w:ascii="Arial" w:hAnsi="Arial" w:cs="Arial"/>
        </w:rPr>
        <w:t xml:space="preserve"> at peak health in terms of performance, reliability, maintenance, backup, recovery, and business continuity.  </w:t>
      </w:r>
    </w:p>
    <w:p w14:paraId="74F456D7" w14:textId="16B9BA70" w:rsidR="001B10CF" w:rsidRDefault="00650049" w:rsidP="002E5D71">
      <w:pPr>
        <w:rPr>
          <w:rFonts w:ascii="Arial" w:hAnsi="Arial" w:cs="Arial"/>
        </w:rPr>
      </w:pPr>
      <w:r w:rsidRPr="00650049">
        <w:rPr>
          <w:rFonts w:ascii="Arial" w:hAnsi="Arial" w:cs="Arial"/>
        </w:rPr>
        <w:t xml:space="preserve">The particular focus of the </w:t>
      </w:r>
      <w:r w:rsidR="00E240FB">
        <w:rPr>
          <w:rFonts w:ascii="Arial" w:hAnsi="Arial" w:cs="Arial"/>
        </w:rPr>
        <w:t>SharePoint</w:t>
      </w:r>
      <w:r w:rsidRPr="007E0ADE">
        <w:rPr>
          <w:rFonts w:ascii="Arial" w:hAnsi="Arial" w:cs="Arial"/>
        </w:rPr>
        <w:t xml:space="preserve"> Systems Administrator</w:t>
      </w:r>
      <w:r w:rsidRPr="00650049">
        <w:rPr>
          <w:rFonts w:ascii="Arial" w:hAnsi="Arial" w:cs="Arial"/>
        </w:rPr>
        <w:t xml:space="preserve"> will </w:t>
      </w:r>
      <w:r w:rsidR="0077718C">
        <w:rPr>
          <w:rFonts w:ascii="Arial" w:hAnsi="Arial" w:cs="Arial"/>
        </w:rPr>
        <w:t>be t</w:t>
      </w:r>
      <w:r w:rsidR="008B3967" w:rsidRPr="008B3967">
        <w:rPr>
          <w:rFonts w:ascii="Arial" w:hAnsi="Arial" w:cs="Arial"/>
        </w:rPr>
        <w:t>o</w:t>
      </w:r>
      <w:r w:rsidR="008B3967">
        <w:rPr>
          <w:rFonts w:ascii="Arial" w:hAnsi="Arial" w:cs="Arial"/>
        </w:rPr>
        <w:t xml:space="preserve"> support</w:t>
      </w:r>
      <w:r w:rsidR="0017509A">
        <w:rPr>
          <w:rFonts w:ascii="Arial" w:hAnsi="Arial" w:cs="Arial"/>
        </w:rPr>
        <w:t>,</w:t>
      </w:r>
      <w:r w:rsidR="00925E15">
        <w:rPr>
          <w:rFonts w:ascii="Arial" w:hAnsi="Arial" w:cs="Arial"/>
        </w:rPr>
        <w:t xml:space="preserve"> </w:t>
      </w:r>
      <w:r w:rsidR="0017509A">
        <w:rPr>
          <w:rFonts w:ascii="Arial" w:hAnsi="Arial" w:cs="Arial"/>
        </w:rPr>
        <w:t xml:space="preserve">maintain and develop </w:t>
      </w:r>
      <w:r w:rsidR="008B3967">
        <w:rPr>
          <w:rFonts w:ascii="Arial" w:hAnsi="Arial" w:cs="Arial"/>
        </w:rPr>
        <w:t xml:space="preserve">the university’s </w:t>
      </w:r>
      <w:r w:rsidR="00E240FB">
        <w:rPr>
          <w:rFonts w:ascii="Arial" w:hAnsi="Arial" w:cs="Arial"/>
        </w:rPr>
        <w:t>SharePoint</w:t>
      </w:r>
      <w:r w:rsidR="008B3967">
        <w:rPr>
          <w:rFonts w:ascii="Arial" w:hAnsi="Arial" w:cs="Arial"/>
        </w:rPr>
        <w:t xml:space="preserve"> service at</w:t>
      </w:r>
      <w:r w:rsidR="0017509A">
        <w:rPr>
          <w:rFonts w:ascii="Arial" w:hAnsi="Arial" w:cs="Arial"/>
        </w:rPr>
        <w:t xml:space="preserve"> the server, storage and database level.</w:t>
      </w:r>
    </w:p>
    <w:p w14:paraId="479F2006" w14:textId="0429A2F5" w:rsidR="006F7241" w:rsidRDefault="006F7241" w:rsidP="002E5D71">
      <w:pPr>
        <w:rPr>
          <w:rFonts w:ascii="Arial" w:hAnsi="Arial" w:cs="Arial"/>
        </w:rPr>
      </w:pPr>
      <w:r w:rsidRPr="00707C7F">
        <w:rPr>
          <w:rFonts w:ascii="Arial" w:hAnsi="Arial" w:cs="Arial"/>
          <w:b/>
        </w:rPr>
        <w:t>Main areas of responsibility:</w:t>
      </w:r>
    </w:p>
    <w:p w14:paraId="25785357" w14:textId="12225541" w:rsidR="00784255" w:rsidRPr="00C2743E" w:rsidRDefault="004B0498" w:rsidP="00FB2CE2">
      <w:pPr>
        <w:pStyle w:val="ListParagraph"/>
        <w:numPr>
          <w:ilvl w:val="0"/>
          <w:numId w:val="16"/>
        </w:numPr>
        <w:rPr>
          <w:rFonts w:ascii="Arial" w:hAnsi="Arial" w:cs="Arial"/>
        </w:rPr>
      </w:pPr>
      <w:r w:rsidRPr="00C2743E">
        <w:rPr>
          <w:rFonts w:ascii="Arial" w:hAnsi="Arial" w:cs="Arial"/>
        </w:rPr>
        <w:t xml:space="preserve">To provide in-depth technical support and system administration for the university’s </w:t>
      </w:r>
      <w:r w:rsidR="00E240FB">
        <w:rPr>
          <w:rFonts w:ascii="Arial" w:hAnsi="Arial" w:cs="Arial"/>
        </w:rPr>
        <w:t>SharePoint</w:t>
      </w:r>
      <w:r w:rsidR="00DB0D24" w:rsidRPr="00C2743E">
        <w:rPr>
          <w:rFonts w:ascii="Arial" w:hAnsi="Arial" w:cs="Arial"/>
        </w:rPr>
        <w:t xml:space="preserve"> </w:t>
      </w:r>
      <w:r w:rsidRPr="00C2743E">
        <w:rPr>
          <w:rFonts w:ascii="Arial" w:hAnsi="Arial" w:cs="Arial"/>
        </w:rPr>
        <w:t>based portal service</w:t>
      </w:r>
      <w:r w:rsidR="00C2743E" w:rsidRPr="00C2743E">
        <w:rPr>
          <w:rFonts w:ascii="Arial" w:hAnsi="Arial" w:cs="Arial"/>
        </w:rPr>
        <w:t>, including</w:t>
      </w:r>
      <w:r w:rsidR="00784255" w:rsidRPr="00C2743E">
        <w:rPr>
          <w:rFonts w:ascii="Arial" w:hAnsi="Arial" w:cs="Arial"/>
        </w:rPr>
        <w:t xml:space="preserve"> system configuration, database maintenance, updates and day to day service operation</w:t>
      </w:r>
      <w:r w:rsidR="003B5F4B" w:rsidRPr="00C2743E">
        <w:rPr>
          <w:rFonts w:ascii="Arial" w:hAnsi="Arial" w:cs="Arial"/>
        </w:rPr>
        <w:t>;</w:t>
      </w:r>
    </w:p>
    <w:p w14:paraId="1421F817" w14:textId="16B8830C" w:rsidR="00784255" w:rsidRPr="00550B05" w:rsidRDefault="00784255" w:rsidP="00550B05">
      <w:pPr>
        <w:pStyle w:val="ListParagraph"/>
        <w:numPr>
          <w:ilvl w:val="0"/>
          <w:numId w:val="16"/>
        </w:numPr>
        <w:rPr>
          <w:rFonts w:ascii="Arial" w:hAnsi="Arial" w:cs="Arial"/>
        </w:rPr>
      </w:pPr>
      <w:r w:rsidRPr="00550B05">
        <w:rPr>
          <w:rFonts w:ascii="Arial" w:hAnsi="Arial" w:cs="Arial"/>
        </w:rPr>
        <w:t>Provide 3rd line technical support, including responding to issues referred from the IT Service desk, writing support documentation, maintaining online help and service information via the IT Service desk, and contributing to staff development events relating to the portal service</w:t>
      </w:r>
      <w:r w:rsidR="003B5F4B">
        <w:rPr>
          <w:rFonts w:ascii="Arial" w:hAnsi="Arial" w:cs="Arial"/>
        </w:rPr>
        <w:t>;</w:t>
      </w:r>
    </w:p>
    <w:p w14:paraId="215A8023" w14:textId="77777777" w:rsidR="00C2743E" w:rsidRPr="00550B05" w:rsidRDefault="00C2743E" w:rsidP="00C2743E">
      <w:pPr>
        <w:pStyle w:val="ListParagraph"/>
        <w:numPr>
          <w:ilvl w:val="0"/>
          <w:numId w:val="16"/>
        </w:numPr>
        <w:rPr>
          <w:rFonts w:ascii="Arial" w:hAnsi="Arial" w:cs="Arial"/>
        </w:rPr>
      </w:pPr>
      <w:r w:rsidRPr="00550B05">
        <w:rPr>
          <w:rFonts w:ascii="Arial" w:hAnsi="Arial" w:cs="Arial"/>
        </w:rPr>
        <w:t>To ensure that the technical architecture is designed and maintained to support key functions of the application and meet institutional needs, including providing technical input to the planning and design of core facilities</w:t>
      </w:r>
      <w:r>
        <w:rPr>
          <w:rFonts w:ascii="Arial" w:hAnsi="Arial" w:cs="Arial"/>
        </w:rPr>
        <w:t>;</w:t>
      </w:r>
    </w:p>
    <w:p w14:paraId="6FF64AA5" w14:textId="160D04B7" w:rsidR="00192223" w:rsidRPr="004B25E5" w:rsidRDefault="00C2743E" w:rsidP="002B2B16">
      <w:pPr>
        <w:pStyle w:val="ListParagraph"/>
        <w:numPr>
          <w:ilvl w:val="0"/>
          <w:numId w:val="16"/>
        </w:numPr>
        <w:rPr>
          <w:rFonts w:ascii="Arial" w:hAnsi="Arial" w:cs="Arial"/>
        </w:rPr>
      </w:pPr>
      <w:r w:rsidRPr="004B25E5">
        <w:rPr>
          <w:rFonts w:ascii="Arial" w:hAnsi="Arial" w:cs="Arial"/>
        </w:rPr>
        <w:t xml:space="preserve">To provide support for the underlying </w:t>
      </w:r>
      <w:r w:rsidR="00E240FB">
        <w:rPr>
          <w:rFonts w:ascii="Arial" w:hAnsi="Arial" w:cs="Arial"/>
        </w:rPr>
        <w:t>SharePoint</w:t>
      </w:r>
      <w:r w:rsidRPr="004B25E5">
        <w:rPr>
          <w:rFonts w:ascii="Arial" w:hAnsi="Arial" w:cs="Arial"/>
        </w:rPr>
        <w:t xml:space="preserve"> infrastructure, specifically the </w:t>
      </w:r>
      <w:r w:rsidR="00E240FB">
        <w:rPr>
          <w:rFonts w:ascii="Arial" w:hAnsi="Arial" w:cs="Arial"/>
        </w:rPr>
        <w:t>SharePoint</w:t>
      </w:r>
      <w:r w:rsidRPr="004B25E5">
        <w:rPr>
          <w:rFonts w:ascii="Arial" w:hAnsi="Arial" w:cs="Arial"/>
        </w:rPr>
        <w:t xml:space="preserve"> databases</w:t>
      </w:r>
      <w:r w:rsidR="004B25E5" w:rsidRPr="004B25E5">
        <w:rPr>
          <w:rFonts w:ascii="Arial" w:hAnsi="Arial" w:cs="Arial"/>
        </w:rPr>
        <w:t>,</w:t>
      </w:r>
      <w:r w:rsidRPr="004B25E5">
        <w:rPr>
          <w:rFonts w:ascii="Arial" w:hAnsi="Arial" w:cs="Arial"/>
        </w:rPr>
        <w:t xml:space="preserve"> servers and operating systems, working closely with other IS staff as required</w:t>
      </w:r>
      <w:r w:rsidR="004B25E5" w:rsidRPr="004B25E5">
        <w:rPr>
          <w:rFonts w:ascii="Arial" w:hAnsi="Arial" w:cs="Arial"/>
        </w:rPr>
        <w:t xml:space="preserve">.  This includes configuring and maintaining the server architecture to ensure effective operation of portal searching services and </w:t>
      </w:r>
      <w:r w:rsidR="00192223" w:rsidRPr="004B25E5">
        <w:rPr>
          <w:rFonts w:ascii="Arial" w:hAnsi="Arial" w:cs="Arial"/>
        </w:rPr>
        <w:t>ensur</w:t>
      </w:r>
      <w:r w:rsidR="004B25E5">
        <w:rPr>
          <w:rFonts w:ascii="Arial" w:hAnsi="Arial" w:cs="Arial"/>
        </w:rPr>
        <w:t>ing</w:t>
      </w:r>
      <w:r w:rsidR="00192223" w:rsidRPr="004B25E5">
        <w:rPr>
          <w:rFonts w:ascii="Arial" w:hAnsi="Arial" w:cs="Arial"/>
        </w:rPr>
        <w:t xml:space="preserve"> that server operating systems are patched and secure;</w:t>
      </w:r>
    </w:p>
    <w:p w14:paraId="066EFB59" w14:textId="76261AF5" w:rsidR="00FF1058" w:rsidRDefault="00FF1058" w:rsidP="00FF1058">
      <w:pPr>
        <w:pStyle w:val="ListParagraph"/>
        <w:numPr>
          <w:ilvl w:val="0"/>
          <w:numId w:val="16"/>
        </w:numPr>
        <w:rPr>
          <w:rFonts w:ascii="Arial" w:hAnsi="Arial" w:cs="Arial"/>
        </w:rPr>
      </w:pPr>
      <w:r>
        <w:rPr>
          <w:rFonts w:ascii="Arial" w:hAnsi="Arial" w:cs="Arial"/>
        </w:rPr>
        <w:lastRenderedPageBreak/>
        <w:t>To liaise with other IT Services staff to ensure that service reliability, resilience, high availability and capacity planning are co-ordinated and maintained.  This includes developing and implementing an effective backup, recovery and disaster recovery procedure;</w:t>
      </w:r>
    </w:p>
    <w:p w14:paraId="7829C98D" w14:textId="0F44C956" w:rsidR="00FF1058" w:rsidRPr="00FF1058" w:rsidRDefault="00FF1058" w:rsidP="00FF1058">
      <w:pPr>
        <w:pStyle w:val="ListParagraph"/>
        <w:numPr>
          <w:ilvl w:val="0"/>
          <w:numId w:val="16"/>
        </w:numPr>
        <w:rPr>
          <w:rFonts w:ascii="Arial" w:hAnsi="Arial" w:cs="Arial"/>
        </w:rPr>
      </w:pPr>
      <w:r w:rsidRPr="00FF1058">
        <w:rPr>
          <w:rFonts w:ascii="Arial" w:hAnsi="Arial" w:cs="Arial"/>
        </w:rPr>
        <w:t>To ensure testing procedures and facilities are in place and maintained to allow for safe “sandboxing” and testing of upgrades and customizations prior to release to the production site</w:t>
      </w:r>
      <w:r>
        <w:rPr>
          <w:rFonts w:ascii="Arial" w:hAnsi="Arial" w:cs="Arial"/>
        </w:rPr>
        <w:t>.</w:t>
      </w:r>
    </w:p>
    <w:p w14:paraId="326F5923" w14:textId="509C3C1A" w:rsidR="00C2743E" w:rsidRPr="004B25E5" w:rsidRDefault="00C2743E" w:rsidP="004B25E5">
      <w:pPr>
        <w:pStyle w:val="ListParagraph"/>
        <w:numPr>
          <w:ilvl w:val="0"/>
          <w:numId w:val="16"/>
        </w:numPr>
        <w:rPr>
          <w:rFonts w:ascii="Arial" w:hAnsi="Arial" w:cs="Arial"/>
        </w:rPr>
      </w:pPr>
      <w:r w:rsidRPr="00C2743E">
        <w:rPr>
          <w:rFonts w:ascii="Arial" w:hAnsi="Arial" w:cs="Arial"/>
        </w:rPr>
        <w:t xml:space="preserve">To liaise with the </w:t>
      </w:r>
      <w:r w:rsidR="00E240FB">
        <w:rPr>
          <w:rFonts w:ascii="Arial" w:hAnsi="Arial" w:cs="Arial"/>
        </w:rPr>
        <w:t>SharePoint</w:t>
      </w:r>
      <w:r w:rsidRPr="00C2743E">
        <w:rPr>
          <w:rFonts w:ascii="Arial" w:hAnsi="Arial" w:cs="Arial"/>
        </w:rPr>
        <w:t xml:space="preserve"> team to </w:t>
      </w:r>
      <w:r w:rsidRPr="00550B05">
        <w:rPr>
          <w:rFonts w:ascii="Arial" w:hAnsi="Arial" w:cs="Arial"/>
        </w:rPr>
        <w:t xml:space="preserve">ensure that the </w:t>
      </w:r>
      <w:r w:rsidR="00E240FB">
        <w:rPr>
          <w:rFonts w:ascii="Arial" w:hAnsi="Arial" w:cs="Arial"/>
        </w:rPr>
        <w:t>SharePoint</w:t>
      </w:r>
      <w:r w:rsidRPr="00550B05">
        <w:rPr>
          <w:rFonts w:ascii="Arial" w:hAnsi="Arial" w:cs="Arial"/>
        </w:rPr>
        <w:t xml:space="preserve"> environment meets the needs of the organisation</w:t>
      </w:r>
      <w:r w:rsidR="004B25E5">
        <w:rPr>
          <w:rFonts w:ascii="Arial" w:hAnsi="Arial" w:cs="Arial"/>
        </w:rPr>
        <w:t>,</w:t>
      </w:r>
      <w:r>
        <w:rPr>
          <w:rFonts w:ascii="Arial" w:hAnsi="Arial" w:cs="Arial"/>
        </w:rPr>
        <w:t xml:space="preserve"> </w:t>
      </w:r>
      <w:r w:rsidRPr="00C2743E">
        <w:rPr>
          <w:rFonts w:ascii="Arial" w:hAnsi="Arial" w:cs="Arial"/>
        </w:rPr>
        <w:t>acting as technical lead in liaison with external design and support companies</w:t>
      </w:r>
      <w:r w:rsidR="004B25E5">
        <w:rPr>
          <w:rFonts w:ascii="Arial" w:hAnsi="Arial" w:cs="Arial"/>
        </w:rPr>
        <w:t xml:space="preserve">, </w:t>
      </w:r>
      <w:r w:rsidR="004B25E5" w:rsidRPr="00550B05">
        <w:rPr>
          <w:rFonts w:ascii="Arial" w:hAnsi="Arial" w:cs="Arial"/>
        </w:rPr>
        <w:t>liais</w:t>
      </w:r>
      <w:r w:rsidR="004B25E5">
        <w:rPr>
          <w:rFonts w:ascii="Arial" w:hAnsi="Arial" w:cs="Arial"/>
        </w:rPr>
        <w:t>ing</w:t>
      </w:r>
      <w:r w:rsidR="004B25E5" w:rsidRPr="00550B05">
        <w:rPr>
          <w:rFonts w:ascii="Arial" w:hAnsi="Arial" w:cs="Arial"/>
        </w:rPr>
        <w:t xml:space="preserve"> directly with consultants as required</w:t>
      </w:r>
      <w:r w:rsidR="004B25E5">
        <w:rPr>
          <w:rFonts w:ascii="Arial" w:hAnsi="Arial" w:cs="Arial"/>
        </w:rPr>
        <w:t>;</w:t>
      </w:r>
    </w:p>
    <w:p w14:paraId="45E0028F" w14:textId="5D35EB58" w:rsidR="00192223" w:rsidRPr="00FF1058" w:rsidRDefault="00192223" w:rsidP="00FF1058">
      <w:pPr>
        <w:pStyle w:val="ListParagraph"/>
        <w:numPr>
          <w:ilvl w:val="0"/>
          <w:numId w:val="16"/>
        </w:numPr>
        <w:rPr>
          <w:rFonts w:ascii="Arial" w:hAnsi="Arial" w:cs="Arial"/>
        </w:rPr>
      </w:pPr>
      <w:r w:rsidRPr="00192223">
        <w:rPr>
          <w:rFonts w:ascii="Arial" w:hAnsi="Arial" w:cs="Arial"/>
        </w:rPr>
        <w:t>To liaise with staff across the university in the technical planning, updating and delivery of the portal service</w:t>
      </w:r>
      <w:r w:rsidR="004B25E5">
        <w:rPr>
          <w:rFonts w:ascii="Arial" w:hAnsi="Arial" w:cs="Arial"/>
        </w:rPr>
        <w:t xml:space="preserve">, ensuring it </w:t>
      </w:r>
      <w:r w:rsidR="004B25E5" w:rsidRPr="004B25E5">
        <w:rPr>
          <w:rFonts w:ascii="Arial" w:hAnsi="Arial" w:cs="Arial"/>
        </w:rPr>
        <w:t>adapts to meet institution</w:t>
      </w:r>
      <w:r w:rsidR="00FF1058">
        <w:rPr>
          <w:rFonts w:ascii="Arial" w:hAnsi="Arial" w:cs="Arial"/>
        </w:rPr>
        <w:t>al requirements as they develop;</w:t>
      </w:r>
    </w:p>
    <w:p w14:paraId="53DA7662" w14:textId="57ED6088" w:rsidR="004B25E5" w:rsidRPr="004B25E5" w:rsidRDefault="004B25E5" w:rsidP="004B25E5">
      <w:pPr>
        <w:pStyle w:val="ListParagraph"/>
        <w:numPr>
          <w:ilvl w:val="0"/>
          <w:numId w:val="16"/>
        </w:numPr>
        <w:rPr>
          <w:rFonts w:ascii="Arial" w:hAnsi="Arial" w:cs="Arial"/>
        </w:rPr>
      </w:pPr>
      <w:r w:rsidRPr="00550B05">
        <w:rPr>
          <w:rFonts w:ascii="Arial" w:hAnsi="Arial" w:cs="Arial"/>
        </w:rPr>
        <w:t>To technically assess identified developments, identify appropriate solutions and plan their implementation</w:t>
      </w:r>
      <w:r>
        <w:rPr>
          <w:rFonts w:ascii="Arial" w:hAnsi="Arial" w:cs="Arial"/>
        </w:rPr>
        <w:t xml:space="preserve">, </w:t>
      </w:r>
      <w:r w:rsidRPr="004B25E5">
        <w:rPr>
          <w:rFonts w:ascii="Arial" w:hAnsi="Arial" w:cs="Arial"/>
        </w:rPr>
        <w:t>adopt</w:t>
      </w:r>
      <w:r>
        <w:rPr>
          <w:rFonts w:ascii="Arial" w:hAnsi="Arial" w:cs="Arial"/>
        </w:rPr>
        <w:t>ing</w:t>
      </w:r>
      <w:r w:rsidRPr="004B25E5">
        <w:rPr>
          <w:rFonts w:ascii="Arial" w:hAnsi="Arial" w:cs="Arial"/>
        </w:rPr>
        <w:t xml:space="preserve"> formal change management procedures in liaison with IT Services</w:t>
      </w:r>
      <w:r>
        <w:rPr>
          <w:rFonts w:ascii="Arial" w:hAnsi="Arial" w:cs="Arial"/>
        </w:rPr>
        <w:t>;</w:t>
      </w:r>
    </w:p>
    <w:p w14:paraId="1BA82018" w14:textId="11B9566F" w:rsidR="004B25E5" w:rsidRPr="004B25E5" w:rsidRDefault="004B25E5" w:rsidP="004B25E5">
      <w:pPr>
        <w:pStyle w:val="ListParagraph"/>
        <w:numPr>
          <w:ilvl w:val="0"/>
          <w:numId w:val="16"/>
        </w:numPr>
        <w:rPr>
          <w:rFonts w:ascii="Arial" w:hAnsi="Arial" w:cs="Arial"/>
        </w:rPr>
      </w:pPr>
      <w:r w:rsidRPr="00550B05">
        <w:rPr>
          <w:rFonts w:ascii="Arial" w:hAnsi="Arial" w:cs="Arial"/>
        </w:rPr>
        <w:t xml:space="preserve">To liaise with other university areas to plan, implement and maintain integration of information between the portal </w:t>
      </w:r>
      <w:r w:rsidR="00E240FB">
        <w:rPr>
          <w:rFonts w:ascii="Arial" w:hAnsi="Arial" w:cs="Arial"/>
        </w:rPr>
        <w:t xml:space="preserve">service </w:t>
      </w:r>
      <w:r w:rsidRPr="00550B05">
        <w:rPr>
          <w:rFonts w:ascii="Arial" w:hAnsi="Arial" w:cs="Arial"/>
        </w:rPr>
        <w:t>and other university systems</w:t>
      </w:r>
      <w:r w:rsidR="00E240FB">
        <w:rPr>
          <w:rFonts w:ascii="Arial" w:hAnsi="Arial" w:cs="Arial"/>
        </w:rPr>
        <w:t>.</w:t>
      </w:r>
    </w:p>
    <w:p w14:paraId="473D3EB6" w14:textId="77777777" w:rsidR="005145C7" w:rsidRPr="005145C7" w:rsidRDefault="005145C7" w:rsidP="005145C7">
      <w:pPr>
        <w:widowControl w:val="0"/>
        <w:spacing w:after="120" w:line="240" w:lineRule="atLeast"/>
        <w:ind w:left="1440"/>
        <w:rPr>
          <w:rFonts w:ascii="Arial" w:hAnsi="Arial" w:cs="Arial"/>
          <w:color w:val="000000"/>
          <w:sz w:val="18"/>
        </w:rPr>
      </w:pPr>
    </w:p>
    <w:p w14:paraId="52CACACD" w14:textId="77777777" w:rsidR="00A965A8" w:rsidRPr="00E240FB" w:rsidRDefault="00A965A8" w:rsidP="00A965A8">
      <w:pPr>
        <w:rPr>
          <w:rFonts w:ascii="Arial" w:hAnsi="Arial" w:cs="Arial"/>
          <w:b/>
        </w:rPr>
      </w:pPr>
      <w:r w:rsidRPr="00E240FB">
        <w:rPr>
          <w:rFonts w:ascii="Arial" w:hAnsi="Arial" w:cs="Arial"/>
          <w:b/>
        </w:rPr>
        <w:t>General responsibilities</w:t>
      </w:r>
    </w:p>
    <w:p w14:paraId="5E516B0B" w14:textId="7484705E" w:rsidR="00C82F11" w:rsidRPr="00C82F11" w:rsidRDefault="00C82F11" w:rsidP="00A965A8">
      <w:pPr>
        <w:rPr>
          <w:rFonts w:ascii="Arial" w:hAnsi="Arial" w:cs="Arial"/>
        </w:rPr>
      </w:pPr>
      <w:r w:rsidRPr="00C82F11">
        <w:rPr>
          <w:rFonts w:ascii="Arial" w:hAnsi="Arial" w:cs="Arial"/>
        </w:rPr>
        <w:t>These are standard to all University of Brighton job descriptions.</w:t>
      </w:r>
    </w:p>
    <w:p w14:paraId="7787B6B1" w14:textId="7C984541" w:rsidR="00C82F11" w:rsidRPr="00C82F11" w:rsidRDefault="00C82F11" w:rsidP="00C82F11">
      <w:pPr>
        <w:pStyle w:val="ListParagraph"/>
        <w:numPr>
          <w:ilvl w:val="0"/>
          <w:numId w:val="8"/>
        </w:numPr>
        <w:rPr>
          <w:rFonts w:ascii="Arial" w:eastAsia="Times New Roman" w:hAnsi="Arial" w:cs="Arial"/>
          <w:szCs w:val="24"/>
          <w:lang w:eastAsia="en-GB"/>
        </w:rPr>
      </w:pPr>
      <w:r w:rsidRPr="00C82F11">
        <w:rPr>
          <w:rFonts w:ascii="Arial" w:eastAsia="Times New Roman" w:hAnsi="Arial" w:cs="Arial"/>
          <w:szCs w:val="24"/>
          <w:lang w:eastAsia="en-GB"/>
        </w:rPr>
        <w:t>To undertake other duties appropriate to the grade and character of work as may be reasonably required, including specific duti</w:t>
      </w:r>
      <w:r w:rsidR="00E240FB">
        <w:rPr>
          <w:rFonts w:ascii="Arial" w:eastAsia="Times New Roman" w:hAnsi="Arial" w:cs="Arial"/>
          <w:szCs w:val="24"/>
          <w:lang w:eastAsia="en-GB"/>
        </w:rPr>
        <w:t>es of a similar or lesser grade;</w:t>
      </w:r>
    </w:p>
    <w:p w14:paraId="48D2EB2C" w14:textId="78A5C838" w:rsidR="00A965A8" w:rsidRPr="00C82F11" w:rsidRDefault="00A965A8" w:rsidP="00A965A8">
      <w:pPr>
        <w:pStyle w:val="ListParagraph"/>
        <w:numPr>
          <w:ilvl w:val="0"/>
          <w:numId w:val="8"/>
        </w:numPr>
        <w:rPr>
          <w:rFonts w:ascii="Arial" w:eastAsia="Times New Roman" w:hAnsi="Arial" w:cs="Arial"/>
          <w:szCs w:val="24"/>
          <w:lang w:eastAsia="en-GB"/>
        </w:rPr>
      </w:pPr>
      <w:r w:rsidRPr="00C82F11">
        <w:rPr>
          <w:rFonts w:ascii="Arial" w:eastAsia="Times New Roman" w:hAnsi="Arial" w:cs="Arial"/>
          <w:szCs w:val="24"/>
          <w:lang w:eastAsia="en-GB"/>
        </w:rPr>
        <w:t>To a</w:t>
      </w:r>
      <w:r w:rsidR="0030586C" w:rsidRPr="00C82F11">
        <w:rPr>
          <w:rFonts w:ascii="Arial" w:eastAsia="Times New Roman" w:hAnsi="Arial" w:cs="Arial"/>
          <w:szCs w:val="24"/>
          <w:lang w:eastAsia="en-GB"/>
        </w:rPr>
        <w:t xml:space="preserve">dhere to the University’s Equality and Diversity Policy </w:t>
      </w:r>
      <w:r w:rsidRPr="00C82F11">
        <w:rPr>
          <w:rFonts w:ascii="Arial" w:eastAsia="Times New Roman" w:hAnsi="Arial" w:cs="Arial"/>
          <w:szCs w:val="24"/>
          <w:lang w:eastAsia="en-GB"/>
        </w:rPr>
        <w:t>in all activities, and to actively promote equality of opportunity wherever possible</w:t>
      </w:r>
      <w:r w:rsidR="00E240FB">
        <w:rPr>
          <w:rFonts w:ascii="Arial" w:eastAsia="Times New Roman" w:hAnsi="Arial" w:cs="Arial"/>
          <w:szCs w:val="24"/>
          <w:lang w:eastAsia="en-GB"/>
        </w:rPr>
        <w:t>;</w:t>
      </w:r>
    </w:p>
    <w:p w14:paraId="5E94C283" w14:textId="488CD5C9" w:rsidR="00A965A8" w:rsidRPr="00C82F11" w:rsidRDefault="00A965A8" w:rsidP="00A965A8">
      <w:pPr>
        <w:pStyle w:val="ListParagraph"/>
        <w:numPr>
          <w:ilvl w:val="0"/>
          <w:numId w:val="8"/>
        </w:numPr>
        <w:rPr>
          <w:rFonts w:ascii="Arial" w:eastAsia="Times New Roman" w:hAnsi="Arial" w:cs="Arial"/>
          <w:szCs w:val="24"/>
          <w:lang w:eastAsia="en-GB"/>
        </w:rPr>
      </w:pPr>
      <w:r w:rsidRPr="00C82F11">
        <w:rPr>
          <w:rFonts w:ascii="Arial" w:eastAsia="Times New Roman" w:hAnsi="Arial" w:cs="Arial"/>
          <w:szCs w:val="24"/>
          <w:lang w:eastAsia="en-GB"/>
        </w:rPr>
        <w:t xml:space="preserve">To be responsible for your own health and safety and that of your </w:t>
      </w:r>
      <w:r w:rsidR="00C82F11" w:rsidRPr="00C82F11">
        <w:rPr>
          <w:rFonts w:ascii="Arial" w:eastAsia="Times New Roman" w:hAnsi="Arial" w:cs="Arial"/>
          <w:szCs w:val="24"/>
          <w:lang w:eastAsia="en-GB"/>
        </w:rPr>
        <w:t>colleagues, in accordance with th</w:t>
      </w:r>
      <w:r w:rsidR="00E240FB">
        <w:rPr>
          <w:rFonts w:ascii="Arial" w:eastAsia="Times New Roman" w:hAnsi="Arial" w:cs="Arial"/>
          <w:szCs w:val="24"/>
          <w:lang w:eastAsia="en-GB"/>
        </w:rPr>
        <w:t>e Health and Safety at Work Act;</w:t>
      </w:r>
    </w:p>
    <w:p w14:paraId="41654B62" w14:textId="2635A876" w:rsidR="00C82F11" w:rsidRPr="00C82F11" w:rsidRDefault="00C82F11" w:rsidP="00A965A8">
      <w:pPr>
        <w:pStyle w:val="ListParagraph"/>
        <w:numPr>
          <w:ilvl w:val="0"/>
          <w:numId w:val="8"/>
        </w:numPr>
        <w:rPr>
          <w:rFonts w:ascii="Arial" w:eastAsia="Times New Roman" w:hAnsi="Arial" w:cs="Arial"/>
          <w:szCs w:val="24"/>
          <w:lang w:eastAsia="en-GB"/>
        </w:rPr>
      </w:pPr>
      <w:r w:rsidRPr="00C82F11">
        <w:rPr>
          <w:rFonts w:ascii="Arial" w:eastAsia="Times New Roman" w:hAnsi="Arial" w:cs="Arial"/>
          <w:szCs w:val="24"/>
          <w:lang w:eastAsia="en-GB"/>
        </w:rPr>
        <w:t>To work in accordan</w:t>
      </w:r>
      <w:r w:rsidR="00E240FB">
        <w:rPr>
          <w:rFonts w:ascii="Arial" w:eastAsia="Times New Roman" w:hAnsi="Arial" w:cs="Arial"/>
          <w:szCs w:val="24"/>
          <w:lang w:eastAsia="en-GB"/>
        </w:rPr>
        <w:t>ce with the Data Protection Act.</w:t>
      </w:r>
    </w:p>
    <w:p w14:paraId="26553278" w14:textId="2C789AFD" w:rsidR="00C82F11" w:rsidRDefault="00C82F11">
      <w:pPr>
        <w:rPr>
          <w:rFonts w:ascii="Arial" w:eastAsia="Times New Roman" w:hAnsi="Arial" w:cs="Arial"/>
          <w:szCs w:val="24"/>
          <w:lang w:eastAsia="en-GB"/>
        </w:rPr>
      </w:pPr>
      <w:r>
        <w:rPr>
          <w:rFonts w:ascii="Arial" w:eastAsia="Times New Roman" w:hAnsi="Arial" w:cs="Arial"/>
          <w:szCs w:val="24"/>
          <w:lang w:eastAsia="en-GB"/>
        </w:rPr>
        <w:br w:type="page"/>
      </w:r>
    </w:p>
    <w:p w14:paraId="29DEAAF6" w14:textId="77777777" w:rsidR="00707C7F" w:rsidRDefault="00707C7F" w:rsidP="00294B38">
      <w:pPr>
        <w:rPr>
          <w:rFonts w:ascii="Arial" w:eastAsia="Times New Roman" w:hAnsi="Arial" w:cs="Arial"/>
          <w:szCs w:val="24"/>
          <w:lang w:eastAsia="en-GB"/>
        </w:rPr>
      </w:pPr>
    </w:p>
    <w:p w14:paraId="1C0CED81" w14:textId="089BDE91" w:rsidR="006F7241" w:rsidRDefault="008016F9" w:rsidP="002E5D71">
      <w:pPr>
        <w:rPr>
          <w:rFonts w:ascii="Arial" w:hAnsi="Arial" w:cs="Arial"/>
          <w:b/>
        </w:rPr>
      </w:pPr>
      <w:r>
        <w:rPr>
          <w:rFonts w:ascii="Arial" w:hAnsi="Arial" w:cs="Arial"/>
          <w:b/>
          <w:noProof/>
          <w:lang w:eastAsia="en-GB"/>
        </w:rPr>
        <w:drawing>
          <wp:inline distT="0" distB="0" distL="0" distR="0" wp14:anchorId="5EB61E7D" wp14:editId="37D7364D">
            <wp:extent cx="5829408" cy="35952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spec.jpg"/>
                    <pic:cNvPicPr/>
                  </pic:nvPicPr>
                  <pic:blipFill>
                    <a:blip r:embed="rId13">
                      <a:extLst>
                        <a:ext uri="{28A0092B-C50C-407E-A947-70E740481C1C}">
                          <a14:useLocalDpi xmlns:a14="http://schemas.microsoft.com/office/drawing/2010/main" val="0"/>
                        </a:ext>
                      </a:extLst>
                    </a:blip>
                    <a:stretch>
                      <a:fillRect/>
                    </a:stretch>
                  </pic:blipFill>
                  <pic:spPr>
                    <a:xfrm>
                      <a:off x="0" y="0"/>
                      <a:ext cx="5829408" cy="359523"/>
                    </a:xfrm>
                    <a:prstGeom prst="rect">
                      <a:avLst/>
                    </a:prstGeom>
                  </pic:spPr>
                </pic:pic>
              </a:graphicData>
            </a:graphic>
          </wp:inline>
        </w:drawing>
      </w:r>
    </w:p>
    <w:p w14:paraId="35BD4424" w14:textId="38EBEC06" w:rsidR="00A6540A" w:rsidRPr="00922E48" w:rsidRDefault="00707C7F" w:rsidP="002E5D71">
      <w:pPr>
        <w:rPr>
          <w:rFonts w:ascii="Arial" w:hAnsi="Arial" w:cs="Arial"/>
        </w:rPr>
      </w:pPr>
      <w:r w:rsidRPr="00922E48">
        <w:rPr>
          <w:rFonts w:ascii="Arial" w:hAnsi="Arial" w:cs="Arial"/>
        </w:rPr>
        <w:t>The person specification focuses on the knowledge, qualifications, experience and skills (both general and technical) required to undertake the role effectively. Please ensure that your application demonstrates how you meet the essential criteria.  You will be assessed by your completed application form</w:t>
      </w:r>
      <w:r w:rsidR="00922E48" w:rsidRPr="00922E48">
        <w:rPr>
          <w:rFonts w:ascii="Arial" w:hAnsi="Arial" w:cs="Arial"/>
        </w:rPr>
        <w:t xml:space="preserve"> (A), at interview (I) and in some instances through an exercise (E). </w:t>
      </w:r>
      <w:r w:rsidRPr="00922E48">
        <w:rPr>
          <w:rFonts w:ascii="Arial" w:hAnsi="Arial" w:cs="Arial"/>
        </w:rPr>
        <w:t xml:space="preserve"> </w:t>
      </w:r>
    </w:p>
    <w:tbl>
      <w:tblPr>
        <w:tblStyle w:val="TableGrid"/>
        <w:tblW w:w="0" w:type="auto"/>
        <w:tblInd w:w="-5" w:type="dxa"/>
        <w:tblLook w:val="04A0" w:firstRow="1" w:lastRow="0" w:firstColumn="1" w:lastColumn="0" w:noHBand="0" w:noVBand="1"/>
      </w:tblPr>
      <w:tblGrid>
        <w:gridCol w:w="2223"/>
        <w:gridCol w:w="5767"/>
        <w:gridCol w:w="1031"/>
      </w:tblGrid>
      <w:tr w:rsidR="006A565C" w14:paraId="6C38BE9F" w14:textId="77777777" w:rsidTr="00703BE3">
        <w:trPr>
          <w:trHeight w:val="478"/>
        </w:trPr>
        <w:tc>
          <w:tcPr>
            <w:tcW w:w="2223" w:type="dxa"/>
          </w:tcPr>
          <w:p w14:paraId="6D1D9ABD" w14:textId="7DD49F00" w:rsidR="006A565C" w:rsidRPr="006A565C" w:rsidRDefault="006A565C" w:rsidP="006A565C">
            <w:pPr>
              <w:rPr>
                <w:rFonts w:ascii="Arial" w:hAnsi="Arial" w:cs="Arial"/>
                <w:b/>
                <w:sz w:val="20"/>
                <w:szCs w:val="20"/>
              </w:rPr>
            </w:pPr>
            <w:r>
              <w:rPr>
                <w:rFonts w:ascii="Arial" w:hAnsi="Arial" w:cs="Arial"/>
                <w:b/>
              </w:rPr>
              <w:t>Essential criteria</w:t>
            </w:r>
            <w:r w:rsidRPr="000742F4">
              <w:rPr>
                <w:rFonts w:ascii="Arial" w:eastAsia="Times New Roman" w:hAnsi="Arial" w:cs="Arial"/>
                <w:color w:val="0070C0"/>
                <w:sz w:val="24"/>
                <w:szCs w:val="24"/>
                <w:lang w:eastAsia="en-GB"/>
              </w:rPr>
              <w:t xml:space="preserve"> </w:t>
            </w:r>
          </w:p>
        </w:tc>
        <w:tc>
          <w:tcPr>
            <w:tcW w:w="5767" w:type="dxa"/>
          </w:tcPr>
          <w:p w14:paraId="23C629E4" w14:textId="5E4EC11E" w:rsidR="006A565C" w:rsidRPr="007E0BB8" w:rsidRDefault="006A565C" w:rsidP="00922E48">
            <w:pPr>
              <w:rPr>
                <w:rFonts w:ascii="Arial" w:hAnsi="Arial" w:cs="Arial"/>
                <w:b/>
              </w:rPr>
            </w:pPr>
          </w:p>
        </w:tc>
        <w:tc>
          <w:tcPr>
            <w:tcW w:w="1031" w:type="dxa"/>
          </w:tcPr>
          <w:p w14:paraId="0441D298" w14:textId="0E24E591" w:rsidR="006A565C" w:rsidRDefault="006A565C" w:rsidP="002E5D71">
            <w:pPr>
              <w:rPr>
                <w:rFonts w:ascii="Arial" w:hAnsi="Arial" w:cs="Arial"/>
                <w:b/>
              </w:rPr>
            </w:pPr>
            <w:r>
              <w:rPr>
                <w:rFonts w:ascii="Arial" w:hAnsi="Arial" w:cs="Arial"/>
                <w:b/>
              </w:rPr>
              <w:t>A, I, E</w:t>
            </w:r>
          </w:p>
        </w:tc>
      </w:tr>
      <w:tr w:rsidR="000742F4" w14:paraId="14C50111" w14:textId="77777777" w:rsidTr="00703BE3">
        <w:tc>
          <w:tcPr>
            <w:tcW w:w="2223" w:type="dxa"/>
          </w:tcPr>
          <w:p w14:paraId="129B8E54" w14:textId="77777777" w:rsidR="000742F4" w:rsidRPr="006A565C" w:rsidRDefault="000742F4" w:rsidP="002E5D71">
            <w:pPr>
              <w:rPr>
                <w:rFonts w:ascii="Arial" w:hAnsi="Arial" w:cs="Arial"/>
                <w:b/>
                <w:sz w:val="20"/>
                <w:szCs w:val="20"/>
              </w:rPr>
            </w:pPr>
            <w:r w:rsidRPr="006A565C">
              <w:rPr>
                <w:rFonts w:ascii="Arial" w:hAnsi="Arial" w:cs="Arial"/>
                <w:b/>
                <w:sz w:val="20"/>
                <w:szCs w:val="20"/>
              </w:rPr>
              <w:t>Kno</w:t>
            </w:r>
            <w:r w:rsidR="00CA56D7" w:rsidRPr="006A565C">
              <w:rPr>
                <w:rFonts w:ascii="Arial" w:hAnsi="Arial" w:cs="Arial"/>
                <w:b/>
                <w:sz w:val="20"/>
                <w:szCs w:val="20"/>
              </w:rPr>
              <w:t>wledge</w:t>
            </w:r>
          </w:p>
          <w:p w14:paraId="34B5BA74" w14:textId="45A2AE46" w:rsidR="00CA56D7" w:rsidRPr="00CA56D7" w:rsidRDefault="00CA56D7" w:rsidP="002E5D71">
            <w:pPr>
              <w:rPr>
                <w:rFonts w:ascii="Arial" w:hAnsi="Arial" w:cs="Arial"/>
                <w:b/>
                <w:sz w:val="16"/>
                <w:szCs w:val="16"/>
              </w:rPr>
            </w:pPr>
          </w:p>
        </w:tc>
        <w:tc>
          <w:tcPr>
            <w:tcW w:w="5767" w:type="dxa"/>
          </w:tcPr>
          <w:p w14:paraId="2E863B8E" w14:textId="518B292A" w:rsidR="000742F4" w:rsidRDefault="0017509A" w:rsidP="006A565C">
            <w:pPr>
              <w:pStyle w:val="ListParagraph"/>
              <w:numPr>
                <w:ilvl w:val="0"/>
                <w:numId w:val="8"/>
              </w:numPr>
              <w:ind w:hanging="686"/>
              <w:rPr>
                <w:rFonts w:ascii="Arial" w:hAnsi="Arial" w:cs="Arial"/>
                <w:color w:val="000000"/>
              </w:rPr>
            </w:pPr>
            <w:r w:rsidRPr="007E0BB8">
              <w:rPr>
                <w:rFonts w:ascii="Arial" w:hAnsi="Arial" w:cs="Arial"/>
                <w:color w:val="000000"/>
              </w:rPr>
              <w:t>Excellent current working knowledge of the use of computing and network technologies</w:t>
            </w:r>
            <w:r w:rsidR="005C43FF">
              <w:rPr>
                <w:rFonts w:ascii="Arial" w:hAnsi="Arial" w:cs="Arial"/>
                <w:color w:val="000000"/>
              </w:rPr>
              <w:t xml:space="preserve"> to support the </w:t>
            </w:r>
            <w:r w:rsidR="001E74CA">
              <w:rPr>
                <w:rFonts w:ascii="Arial" w:hAnsi="Arial" w:cs="Arial"/>
                <w:color w:val="000000"/>
              </w:rPr>
              <w:t>delivery of web based services and portal systems</w:t>
            </w:r>
            <w:r w:rsidR="00342817">
              <w:rPr>
                <w:rFonts w:ascii="Arial" w:hAnsi="Arial" w:cs="Arial"/>
                <w:color w:val="000000"/>
              </w:rPr>
              <w:t>.</w:t>
            </w:r>
          </w:p>
          <w:p w14:paraId="0781E8B5" w14:textId="77777777" w:rsidR="00342817" w:rsidRPr="00342817" w:rsidRDefault="00342817" w:rsidP="00342817">
            <w:pPr>
              <w:pStyle w:val="ListParagraph"/>
              <w:numPr>
                <w:ilvl w:val="0"/>
                <w:numId w:val="8"/>
              </w:numPr>
              <w:ind w:hanging="686"/>
              <w:rPr>
                <w:rFonts w:ascii="Arial" w:hAnsi="Arial" w:cs="Arial"/>
                <w:color w:val="000000"/>
              </w:rPr>
            </w:pPr>
            <w:r w:rsidRPr="007E0BB8">
              <w:rPr>
                <w:rFonts w:ascii="Arial" w:hAnsi="Arial" w:cs="Arial"/>
                <w:color w:val="000000"/>
              </w:rPr>
              <w:t>Listens well and understands the needs of others. Shows awareness of the need to ensure equality of opportunity.</w:t>
            </w:r>
          </w:p>
          <w:p w14:paraId="5E9E2881" w14:textId="77777777" w:rsidR="00826AF2" w:rsidRPr="001E74CA" w:rsidRDefault="00826AF2" w:rsidP="00826AF2">
            <w:pPr>
              <w:pStyle w:val="ListParagraph"/>
              <w:numPr>
                <w:ilvl w:val="0"/>
                <w:numId w:val="8"/>
              </w:numPr>
              <w:ind w:hanging="686"/>
              <w:rPr>
                <w:rFonts w:ascii="Arial" w:hAnsi="Arial" w:cs="Arial"/>
                <w:color w:val="000000"/>
              </w:rPr>
            </w:pPr>
            <w:r w:rsidRPr="00342817">
              <w:rPr>
                <w:rFonts w:ascii="Arial" w:hAnsi="Arial" w:cs="Arial"/>
                <w:color w:val="000000"/>
              </w:rPr>
              <w:t xml:space="preserve">Clear, </w:t>
            </w:r>
            <w:r w:rsidRPr="007E0BB8">
              <w:rPr>
                <w:rFonts w:ascii="Arial" w:hAnsi="Arial" w:cs="Arial"/>
                <w:color w:val="000000"/>
              </w:rPr>
              <w:t>concise</w:t>
            </w:r>
            <w:r w:rsidRPr="00342817">
              <w:rPr>
                <w:rFonts w:ascii="Arial" w:hAnsi="Arial" w:cs="Arial"/>
                <w:color w:val="000000"/>
              </w:rPr>
              <w:t>, coherent, accurate and persuasive written and spoken communication skills; good attention to detail; able to write effectively within tight timescales; able to explain technical matters in a clear non-technical way.</w:t>
            </w:r>
          </w:p>
          <w:p w14:paraId="3ABEBB66" w14:textId="70134F6E" w:rsidR="00342817" w:rsidRPr="007E0BB8" w:rsidRDefault="00342817" w:rsidP="00826AF2">
            <w:pPr>
              <w:pStyle w:val="ListParagraph"/>
              <w:rPr>
                <w:rFonts w:ascii="Arial" w:hAnsi="Arial" w:cs="Arial"/>
                <w:b/>
              </w:rPr>
            </w:pPr>
          </w:p>
        </w:tc>
        <w:tc>
          <w:tcPr>
            <w:tcW w:w="1031" w:type="dxa"/>
          </w:tcPr>
          <w:p w14:paraId="258204EE" w14:textId="77777777" w:rsidR="000742F4" w:rsidRDefault="007E0BB8" w:rsidP="002E5D71">
            <w:pPr>
              <w:rPr>
                <w:rFonts w:ascii="Arial" w:hAnsi="Arial" w:cs="Arial"/>
                <w:b/>
              </w:rPr>
            </w:pPr>
            <w:r>
              <w:rPr>
                <w:rFonts w:ascii="Arial" w:hAnsi="Arial" w:cs="Arial"/>
                <w:b/>
              </w:rPr>
              <w:t>A,I</w:t>
            </w:r>
          </w:p>
          <w:p w14:paraId="1706C570" w14:textId="77777777" w:rsidR="007E0BB8" w:rsidRDefault="007E0BB8" w:rsidP="002E5D71">
            <w:pPr>
              <w:rPr>
                <w:rFonts w:ascii="Arial" w:hAnsi="Arial" w:cs="Arial"/>
                <w:b/>
              </w:rPr>
            </w:pPr>
          </w:p>
          <w:p w14:paraId="4BB84CF0" w14:textId="77777777" w:rsidR="001E74CA" w:rsidRDefault="001E74CA" w:rsidP="00673DB1">
            <w:pPr>
              <w:rPr>
                <w:rFonts w:ascii="Arial" w:hAnsi="Arial" w:cs="Arial"/>
                <w:b/>
              </w:rPr>
            </w:pPr>
          </w:p>
          <w:p w14:paraId="7C9EFE8A" w14:textId="77777777" w:rsidR="001E74CA" w:rsidRDefault="001E74CA" w:rsidP="00673DB1">
            <w:pPr>
              <w:rPr>
                <w:rFonts w:ascii="Arial" w:hAnsi="Arial" w:cs="Arial"/>
                <w:b/>
              </w:rPr>
            </w:pPr>
          </w:p>
          <w:p w14:paraId="29AE5378" w14:textId="7A97E0B3" w:rsidR="00342817" w:rsidRDefault="00342817" w:rsidP="00673DB1">
            <w:pPr>
              <w:rPr>
                <w:rFonts w:ascii="Arial" w:hAnsi="Arial" w:cs="Arial"/>
                <w:b/>
              </w:rPr>
            </w:pPr>
            <w:r>
              <w:rPr>
                <w:rFonts w:ascii="Arial" w:hAnsi="Arial" w:cs="Arial"/>
                <w:b/>
              </w:rPr>
              <w:t>A,I</w:t>
            </w:r>
          </w:p>
          <w:p w14:paraId="1FC4E429" w14:textId="77777777" w:rsidR="00342817" w:rsidRDefault="00342817" w:rsidP="00342817">
            <w:pPr>
              <w:rPr>
                <w:rFonts w:ascii="Arial" w:hAnsi="Arial" w:cs="Arial"/>
                <w:b/>
              </w:rPr>
            </w:pPr>
          </w:p>
          <w:p w14:paraId="26948CEA" w14:textId="77777777" w:rsidR="00342817" w:rsidRDefault="00342817" w:rsidP="00342817">
            <w:pPr>
              <w:rPr>
                <w:rFonts w:ascii="Arial" w:hAnsi="Arial" w:cs="Arial"/>
                <w:b/>
              </w:rPr>
            </w:pPr>
          </w:p>
          <w:p w14:paraId="228AF4EE" w14:textId="77777777" w:rsidR="00342817" w:rsidRDefault="00342817" w:rsidP="00342817">
            <w:pPr>
              <w:rPr>
                <w:rFonts w:ascii="Arial" w:hAnsi="Arial" w:cs="Arial"/>
                <w:b/>
              </w:rPr>
            </w:pPr>
            <w:r>
              <w:rPr>
                <w:rFonts w:ascii="Arial" w:hAnsi="Arial" w:cs="Arial"/>
                <w:b/>
              </w:rPr>
              <w:t>A,I</w:t>
            </w:r>
          </w:p>
          <w:p w14:paraId="6EDBD72C" w14:textId="77777777" w:rsidR="00342817" w:rsidRDefault="00342817" w:rsidP="00342817">
            <w:pPr>
              <w:rPr>
                <w:rFonts w:ascii="Arial" w:hAnsi="Arial" w:cs="Arial"/>
                <w:b/>
              </w:rPr>
            </w:pPr>
          </w:p>
          <w:p w14:paraId="02DA94D8" w14:textId="77777777" w:rsidR="00342817" w:rsidRDefault="00342817" w:rsidP="00342817">
            <w:pPr>
              <w:rPr>
                <w:rFonts w:ascii="Arial" w:hAnsi="Arial" w:cs="Arial"/>
                <w:b/>
              </w:rPr>
            </w:pPr>
          </w:p>
          <w:p w14:paraId="168CDEA4" w14:textId="77777777" w:rsidR="00342817" w:rsidRDefault="00342817" w:rsidP="00342817">
            <w:pPr>
              <w:rPr>
                <w:rFonts w:ascii="Arial" w:hAnsi="Arial" w:cs="Arial"/>
                <w:b/>
              </w:rPr>
            </w:pPr>
          </w:p>
          <w:p w14:paraId="422807EE" w14:textId="5BAA77B9" w:rsidR="00342817" w:rsidRDefault="00342817" w:rsidP="00342817">
            <w:pPr>
              <w:rPr>
                <w:rFonts w:ascii="Arial" w:hAnsi="Arial" w:cs="Arial"/>
                <w:b/>
              </w:rPr>
            </w:pPr>
          </w:p>
        </w:tc>
      </w:tr>
      <w:tr w:rsidR="000742F4" w14:paraId="56011E77" w14:textId="77777777" w:rsidTr="00703BE3">
        <w:tc>
          <w:tcPr>
            <w:tcW w:w="2223" w:type="dxa"/>
          </w:tcPr>
          <w:p w14:paraId="689B6425" w14:textId="0803DB75" w:rsidR="000742F4" w:rsidRPr="006A565C" w:rsidRDefault="00CA56D7" w:rsidP="002E5D71">
            <w:pPr>
              <w:rPr>
                <w:rFonts w:ascii="Arial" w:hAnsi="Arial" w:cs="Arial"/>
                <w:b/>
                <w:sz w:val="20"/>
                <w:szCs w:val="20"/>
              </w:rPr>
            </w:pPr>
            <w:r w:rsidRPr="006A565C">
              <w:rPr>
                <w:rFonts w:ascii="Arial" w:hAnsi="Arial" w:cs="Arial"/>
                <w:b/>
                <w:sz w:val="20"/>
                <w:szCs w:val="20"/>
              </w:rPr>
              <w:t>Experience</w:t>
            </w:r>
          </w:p>
          <w:p w14:paraId="06780325" w14:textId="004DDD08" w:rsidR="00CA56D7" w:rsidRPr="00CA56D7" w:rsidRDefault="00CA56D7" w:rsidP="00CA56D7">
            <w:pPr>
              <w:rPr>
                <w:rFonts w:ascii="Arial" w:hAnsi="Arial" w:cs="Arial"/>
                <w:b/>
                <w:sz w:val="16"/>
                <w:szCs w:val="16"/>
              </w:rPr>
            </w:pPr>
          </w:p>
        </w:tc>
        <w:tc>
          <w:tcPr>
            <w:tcW w:w="5767" w:type="dxa"/>
          </w:tcPr>
          <w:p w14:paraId="218C0CBF" w14:textId="55782A6E" w:rsidR="006A565C" w:rsidRPr="007E0BB8" w:rsidRDefault="0017509A" w:rsidP="006A565C">
            <w:pPr>
              <w:pStyle w:val="ListParagraph"/>
              <w:numPr>
                <w:ilvl w:val="0"/>
                <w:numId w:val="8"/>
              </w:numPr>
              <w:ind w:hanging="686"/>
              <w:rPr>
                <w:rFonts w:ascii="Arial" w:hAnsi="Arial" w:cs="Arial"/>
                <w:color w:val="000000"/>
              </w:rPr>
            </w:pPr>
            <w:r w:rsidRPr="007E0BB8">
              <w:rPr>
                <w:rFonts w:ascii="Arial" w:hAnsi="Arial" w:cs="Arial"/>
                <w:color w:val="000000"/>
              </w:rPr>
              <w:t xml:space="preserve">Extensive experience of supporting MS </w:t>
            </w:r>
            <w:r w:rsidR="00E240FB">
              <w:rPr>
                <w:rFonts w:ascii="Arial" w:hAnsi="Arial" w:cs="Arial"/>
                <w:color w:val="000000"/>
              </w:rPr>
              <w:t>SharePoint</w:t>
            </w:r>
            <w:r w:rsidRPr="007E0BB8">
              <w:rPr>
                <w:rFonts w:ascii="Arial" w:hAnsi="Arial" w:cs="Arial"/>
                <w:color w:val="000000"/>
              </w:rPr>
              <w:t xml:space="preserve"> and the underlying databases and infrastructure</w:t>
            </w:r>
          </w:p>
          <w:p w14:paraId="14D1B9E1" w14:textId="5BBF3B89" w:rsidR="006A565C" w:rsidRPr="007E0BB8" w:rsidRDefault="0017509A" w:rsidP="006A565C">
            <w:pPr>
              <w:pStyle w:val="ListParagraph"/>
              <w:numPr>
                <w:ilvl w:val="0"/>
                <w:numId w:val="8"/>
              </w:numPr>
              <w:ind w:hanging="686"/>
              <w:rPr>
                <w:rFonts w:ascii="Arial" w:hAnsi="Arial" w:cs="Arial"/>
                <w:color w:val="000000"/>
              </w:rPr>
            </w:pPr>
            <w:r w:rsidRPr="007E0BB8">
              <w:rPr>
                <w:rFonts w:ascii="Arial" w:hAnsi="Arial" w:cs="Arial"/>
                <w:color w:val="000000"/>
              </w:rPr>
              <w:t>Considerable experience of delivering IT support services</w:t>
            </w:r>
          </w:p>
          <w:p w14:paraId="7B18BC59" w14:textId="77777777" w:rsidR="000742F4" w:rsidRPr="007E0BB8" w:rsidRDefault="0017509A" w:rsidP="006A565C">
            <w:pPr>
              <w:pStyle w:val="ListParagraph"/>
              <w:numPr>
                <w:ilvl w:val="0"/>
                <w:numId w:val="8"/>
              </w:numPr>
              <w:ind w:hanging="686"/>
              <w:rPr>
                <w:rFonts w:ascii="Arial" w:hAnsi="Arial" w:cs="Arial"/>
                <w:color w:val="000000"/>
              </w:rPr>
            </w:pPr>
            <w:r w:rsidRPr="007E0BB8">
              <w:rPr>
                <w:rFonts w:ascii="Arial" w:hAnsi="Arial" w:cs="Arial"/>
                <w:color w:val="000000"/>
              </w:rPr>
              <w:t>Good understanding and experience of integrating data between disparate ICT platforms</w:t>
            </w:r>
          </w:p>
          <w:p w14:paraId="2A8712AE" w14:textId="77777777" w:rsidR="0017509A" w:rsidRPr="0077718C" w:rsidRDefault="0017509A" w:rsidP="006A565C">
            <w:pPr>
              <w:pStyle w:val="ListParagraph"/>
              <w:numPr>
                <w:ilvl w:val="0"/>
                <w:numId w:val="8"/>
              </w:numPr>
              <w:ind w:hanging="686"/>
              <w:rPr>
                <w:rFonts w:ascii="Arial" w:hAnsi="Arial" w:cs="Arial"/>
                <w:b/>
              </w:rPr>
            </w:pPr>
            <w:r w:rsidRPr="007E0BB8">
              <w:rPr>
                <w:rFonts w:ascii="Arial" w:hAnsi="Arial" w:cs="Arial"/>
                <w:color w:val="000000"/>
              </w:rPr>
              <w:t>Experience of document management, information architecture and work flows</w:t>
            </w:r>
          </w:p>
          <w:p w14:paraId="451D594A" w14:textId="0E7A4FDF" w:rsidR="0077718C" w:rsidRPr="007E0BB8" w:rsidRDefault="0077718C" w:rsidP="0077718C">
            <w:pPr>
              <w:pStyle w:val="ListParagraph"/>
              <w:rPr>
                <w:rFonts w:ascii="Arial" w:hAnsi="Arial" w:cs="Arial"/>
                <w:b/>
              </w:rPr>
            </w:pPr>
          </w:p>
        </w:tc>
        <w:tc>
          <w:tcPr>
            <w:tcW w:w="1031" w:type="dxa"/>
          </w:tcPr>
          <w:p w14:paraId="22EFA12F" w14:textId="77777777" w:rsidR="000742F4" w:rsidRDefault="007E0BB8" w:rsidP="002E5D71">
            <w:pPr>
              <w:rPr>
                <w:rFonts w:ascii="Arial" w:hAnsi="Arial" w:cs="Arial"/>
                <w:b/>
              </w:rPr>
            </w:pPr>
            <w:r>
              <w:rPr>
                <w:rFonts w:ascii="Arial" w:hAnsi="Arial" w:cs="Arial"/>
                <w:b/>
              </w:rPr>
              <w:t>A,I</w:t>
            </w:r>
          </w:p>
          <w:p w14:paraId="5E074630" w14:textId="77777777" w:rsidR="007E0BB8" w:rsidRDefault="007E0BB8" w:rsidP="002E5D71">
            <w:pPr>
              <w:rPr>
                <w:rFonts w:ascii="Arial" w:hAnsi="Arial" w:cs="Arial"/>
                <w:b/>
              </w:rPr>
            </w:pPr>
          </w:p>
          <w:p w14:paraId="581C8F87" w14:textId="77777777" w:rsidR="007E0BB8" w:rsidRDefault="007E0BB8" w:rsidP="002E5D71">
            <w:pPr>
              <w:rPr>
                <w:rFonts w:ascii="Arial" w:hAnsi="Arial" w:cs="Arial"/>
                <w:b/>
              </w:rPr>
            </w:pPr>
          </w:p>
          <w:p w14:paraId="5ABB240E" w14:textId="77777777" w:rsidR="007E0BB8" w:rsidRDefault="007E0BB8" w:rsidP="002E5D71">
            <w:pPr>
              <w:rPr>
                <w:rFonts w:ascii="Arial" w:hAnsi="Arial" w:cs="Arial"/>
                <w:b/>
              </w:rPr>
            </w:pPr>
            <w:r>
              <w:rPr>
                <w:rFonts w:ascii="Arial" w:hAnsi="Arial" w:cs="Arial"/>
                <w:b/>
              </w:rPr>
              <w:t>A,I</w:t>
            </w:r>
          </w:p>
          <w:p w14:paraId="6A891E35" w14:textId="77777777" w:rsidR="007E0BB8" w:rsidRDefault="007E0BB8" w:rsidP="002E5D71">
            <w:pPr>
              <w:rPr>
                <w:rFonts w:ascii="Arial" w:hAnsi="Arial" w:cs="Arial"/>
                <w:b/>
              </w:rPr>
            </w:pPr>
          </w:p>
          <w:p w14:paraId="2958BF42" w14:textId="77777777" w:rsidR="007E0BB8" w:rsidRDefault="007E0BB8" w:rsidP="002E5D71">
            <w:pPr>
              <w:rPr>
                <w:rFonts w:ascii="Arial" w:hAnsi="Arial" w:cs="Arial"/>
                <w:b/>
              </w:rPr>
            </w:pPr>
            <w:r>
              <w:rPr>
                <w:rFonts w:ascii="Arial" w:hAnsi="Arial" w:cs="Arial"/>
                <w:b/>
              </w:rPr>
              <w:t>A,I</w:t>
            </w:r>
          </w:p>
          <w:p w14:paraId="4A1A7E0D" w14:textId="77777777" w:rsidR="007E0BB8" w:rsidRDefault="007E0BB8" w:rsidP="002E5D71">
            <w:pPr>
              <w:rPr>
                <w:rFonts w:ascii="Arial" w:hAnsi="Arial" w:cs="Arial"/>
                <w:b/>
              </w:rPr>
            </w:pPr>
          </w:p>
          <w:p w14:paraId="11F7443A" w14:textId="7562A764" w:rsidR="007E0BB8" w:rsidRDefault="007E0BB8" w:rsidP="002E5D71">
            <w:pPr>
              <w:rPr>
                <w:rFonts w:ascii="Arial" w:hAnsi="Arial" w:cs="Arial"/>
                <w:b/>
              </w:rPr>
            </w:pPr>
            <w:r>
              <w:rPr>
                <w:rFonts w:ascii="Arial" w:hAnsi="Arial" w:cs="Arial"/>
                <w:b/>
              </w:rPr>
              <w:t>A,I</w:t>
            </w:r>
          </w:p>
        </w:tc>
      </w:tr>
      <w:tr w:rsidR="001B10CF" w14:paraId="7C3EF31C" w14:textId="77777777" w:rsidTr="00703BE3">
        <w:tc>
          <w:tcPr>
            <w:tcW w:w="2223" w:type="dxa"/>
          </w:tcPr>
          <w:p w14:paraId="0FF51E2B" w14:textId="3054ED8B" w:rsidR="001B10CF" w:rsidRPr="006A565C" w:rsidRDefault="001B10CF" w:rsidP="001B10CF">
            <w:pPr>
              <w:rPr>
                <w:rFonts w:ascii="Arial" w:hAnsi="Arial" w:cs="Arial"/>
                <w:b/>
                <w:sz w:val="20"/>
                <w:szCs w:val="20"/>
              </w:rPr>
            </w:pPr>
            <w:r w:rsidRPr="006A565C">
              <w:rPr>
                <w:rFonts w:ascii="Arial" w:hAnsi="Arial" w:cs="Arial"/>
                <w:b/>
                <w:sz w:val="20"/>
                <w:szCs w:val="20"/>
              </w:rPr>
              <w:t>Technical/work based skills</w:t>
            </w:r>
          </w:p>
          <w:p w14:paraId="6F377A36" w14:textId="77777777" w:rsidR="001B10CF" w:rsidRPr="006A565C" w:rsidRDefault="001B10CF" w:rsidP="001B10CF">
            <w:pPr>
              <w:rPr>
                <w:rFonts w:ascii="Arial" w:hAnsi="Arial" w:cs="Arial"/>
                <w:b/>
                <w:sz w:val="20"/>
                <w:szCs w:val="20"/>
              </w:rPr>
            </w:pPr>
          </w:p>
        </w:tc>
        <w:tc>
          <w:tcPr>
            <w:tcW w:w="5767" w:type="dxa"/>
          </w:tcPr>
          <w:p w14:paraId="205FEB73" w14:textId="1D843590" w:rsidR="005C43FF" w:rsidRDefault="005C43FF" w:rsidP="005C43FF">
            <w:pPr>
              <w:pStyle w:val="ListParagraph"/>
              <w:numPr>
                <w:ilvl w:val="0"/>
                <w:numId w:val="8"/>
              </w:numPr>
              <w:ind w:hanging="686"/>
              <w:rPr>
                <w:rFonts w:ascii="Arial" w:hAnsi="Arial" w:cs="Arial"/>
                <w:color w:val="000000"/>
              </w:rPr>
            </w:pPr>
            <w:r w:rsidRPr="007E0BB8">
              <w:rPr>
                <w:rFonts w:ascii="Arial" w:hAnsi="Arial" w:cs="Arial"/>
                <w:color w:val="000000"/>
              </w:rPr>
              <w:t xml:space="preserve">Thorough working knowledge of technical platforms, applications and network systems used for the delivery of web-based services including content management systems, portal systems in general and related server technologies such as IIS, </w:t>
            </w:r>
            <w:r>
              <w:rPr>
                <w:rFonts w:ascii="Arial" w:hAnsi="Arial" w:cs="Arial"/>
                <w:color w:val="000000"/>
              </w:rPr>
              <w:t xml:space="preserve">Powershell, </w:t>
            </w:r>
            <w:r w:rsidRPr="007E0BB8">
              <w:rPr>
                <w:rFonts w:ascii="Arial" w:hAnsi="Arial" w:cs="Arial"/>
                <w:color w:val="000000"/>
              </w:rPr>
              <w:t>MS SQL Server</w:t>
            </w:r>
            <w:r>
              <w:rPr>
                <w:rFonts w:ascii="Arial" w:hAnsi="Arial" w:cs="Arial"/>
                <w:color w:val="000000"/>
              </w:rPr>
              <w:t>.</w:t>
            </w:r>
          </w:p>
          <w:p w14:paraId="53340E5B" w14:textId="793E9700" w:rsidR="00826AF2" w:rsidRPr="00826AF2" w:rsidRDefault="00826AF2" w:rsidP="00826AF2">
            <w:pPr>
              <w:pStyle w:val="ListParagraph"/>
              <w:numPr>
                <w:ilvl w:val="0"/>
                <w:numId w:val="8"/>
              </w:numPr>
              <w:ind w:hanging="686"/>
              <w:rPr>
                <w:rFonts w:ascii="Arial" w:hAnsi="Arial" w:cs="Arial"/>
                <w:color w:val="000000"/>
              </w:rPr>
            </w:pPr>
            <w:r w:rsidRPr="00342817">
              <w:rPr>
                <w:rFonts w:ascii="Arial" w:hAnsi="Arial" w:cs="Arial"/>
                <w:color w:val="000000"/>
              </w:rPr>
              <w:t xml:space="preserve">Evidence of effective liaison with </w:t>
            </w:r>
            <w:r>
              <w:rPr>
                <w:rFonts w:ascii="Arial" w:hAnsi="Arial" w:cs="Arial"/>
                <w:color w:val="000000"/>
              </w:rPr>
              <w:t xml:space="preserve">team members and </w:t>
            </w:r>
            <w:r w:rsidRPr="00342817">
              <w:rPr>
                <w:rFonts w:ascii="Arial" w:hAnsi="Arial" w:cs="Arial"/>
                <w:color w:val="000000"/>
              </w:rPr>
              <w:t>users in the development and deployment of electronic materials; Flexible, co-operative, he</w:t>
            </w:r>
            <w:r>
              <w:rPr>
                <w:rFonts w:ascii="Arial" w:hAnsi="Arial" w:cs="Arial"/>
                <w:color w:val="000000"/>
              </w:rPr>
              <w:t>lpful</w:t>
            </w:r>
            <w:r w:rsidRPr="00342817">
              <w:rPr>
                <w:rFonts w:ascii="Arial" w:hAnsi="Arial" w:cs="Arial"/>
                <w:color w:val="000000"/>
              </w:rPr>
              <w:t>.</w:t>
            </w:r>
          </w:p>
          <w:p w14:paraId="6504F2EF" w14:textId="77777777" w:rsidR="001B10CF" w:rsidRPr="00826AF2" w:rsidRDefault="00476FFE" w:rsidP="00342817">
            <w:pPr>
              <w:pStyle w:val="ListParagraph"/>
              <w:numPr>
                <w:ilvl w:val="0"/>
                <w:numId w:val="8"/>
              </w:numPr>
              <w:ind w:hanging="686"/>
              <w:rPr>
                <w:rFonts w:ascii="Arial" w:hAnsi="Arial" w:cs="Arial"/>
                <w:b/>
              </w:rPr>
            </w:pPr>
            <w:r w:rsidRPr="00342817">
              <w:rPr>
                <w:rFonts w:ascii="Arial" w:hAnsi="Arial" w:cs="Arial"/>
                <w:color w:val="000000"/>
              </w:rPr>
              <w:t>Able to learn new technologies rapidly and continuously</w:t>
            </w:r>
            <w:r w:rsidR="007E0BB8" w:rsidRPr="00342817">
              <w:rPr>
                <w:rFonts w:ascii="Arial" w:hAnsi="Arial" w:cs="Arial"/>
                <w:color w:val="000000"/>
              </w:rPr>
              <w:t>.</w:t>
            </w:r>
          </w:p>
          <w:p w14:paraId="3E584F72" w14:textId="4AC980A2" w:rsidR="00826AF2" w:rsidRPr="007E0BB8" w:rsidRDefault="00826AF2" w:rsidP="00826AF2">
            <w:pPr>
              <w:pStyle w:val="ListParagraph"/>
              <w:rPr>
                <w:rFonts w:ascii="Arial" w:hAnsi="Arial" w:cs="Arial"/>
                <w:b/>
              </w:rPr>
            </w:pPr>
          </w:p>
        </w:tc>
        <w:tc>
          <w:tcPr>
            <w:tcW w:w="1031" w:type="dxa"/>
          </w:tcPr>
          <w:p w14:paraId="0D943D1B" w14:textId="77777777" w:rsidR="005C43FF" w:rsidRDefault="005C43FF" w:rsidP="005C43FF">
            <w:pPr>
              <w:rPr>
                <w:rFonts w:ascii="Arial" w:hAnsi="Arial" w:cs="Arial"/>
                <w:b/>
              </w:rPr>
            </w:pPr>
            <w:r>
              <w:rPr>
                <w:rFonts w:ascii="Arial" w:hAnsi="Arial" w:cs="Arial"/>
                <w:b/>
              </w:rPr>
              <w:t>A,I,E</w:t>
            </w:r>
          </w:p>
          <w:p w14:paraId="3495B4DC" w14:textId="77777777" w:rsidR="005C43FF" w:rsidRDefault="005C43FF" w:rsidP="001B10CF">
            <w:pPr>
              <w:rPr>
                <w:rFonts w:ascii="Arial" w:hAnsi="Arial" w:cs="Arial"/>
                <w:b/>
              </w:rPr>
            </w:pPr>
          </w:p>
          <w:p w14:paraId="650A4623" w14:textId="77777777" w:rsidR="005C43FF" w:rsidRDefault="005C43FF" w:rsidP="001B10CF">
            <w:pPr>
              <w:rPr>
                <w:rFonts w:ascii="Arial" w:hAnsi="Arial" w:cs="Arial"/>
                <w:b/>
              </w:rPr>
            </w:pPr>
          </w:p>
          <w:p w14:paraId="48AFBCF8" w14:textId="77777777" w:rsidR="005C43FF" w:rsidRDefault="005C43FF" w:rsidP="001B10CF">
            <w:pPr>
              <w:rPr>
                <w:rFonts w:ascii="Arial" w:hAnsi="Arial" w:cs="Arial"/>
                <w:b/>
              </w:rPr>
            </w:pPr>
          </w:p>
          <w:p w14:paraId="18F14A9E" w14:textId="77777777" w:rsidR="005C43FF" w:rsidRDefault="005C43FF" w:rsidP="001B10CF">
            <w:pPr>
              <w:rPr>
                <w:rFonts w:ascii="Arial" w:hAnsi="Arial" w:cs="Arial"/>
                <w:b/>
              </w:rPr>
            </w:pPr>
          </w:p>
          <w:p w14:paraId="7BC83EAD" w14:textId="77777777" w:rsidR="005C43FF" w:rsidRDefault="005C43FF" w:rsidP="001B10CF">
            <w:pPr>
              <w:rPr>
                <w:rFonts w:ascii="Arial" w:hAnsi="Arial" w:cs="Arial"/>
                <w:b/>
              </w:rPr>
            </w:pPr>
          </w:p>
          <w:p w14:paraId="4C19644A" w14:textId="77777777" w:rsidR="005C43FF" w:rsidRDefault="005C43FF" w:rsidP="001B10CF">
            <w:pPr>
              <w:rPr>
                <w:rFonts w:ascii="Arial" w:hAnsi="Arial" w:cs="Arial"/>
                <w:b/>
              </w:rPr>
            </w:pPr>
          </w:p>
          <w:p w14:paraId="760E517F" w14:textId="56319F0E" w:rsidR="001B10CF" w:rsidRDefault="007E0BB8" w:rsidP="001B10CF">
            <w:pPr>
              <w:rPr>
                <w:rFonts w:ascii="Arial" w:hAnsi="Arial" w:cs="Arial"/>
                <w:b/>
              </w:rPr>
            </w:pPr>
            <w:r>
              <w:rPr>
                <w:rFonts w:ascii="Arial" w:hAnsi="Arial" w:cs="Arial"/>
                <w:b/>
              </w:rPr>
              <w:t>A,I</w:t>
            </w:r>
          </w:p>
          <w:p w14:paraId="4B44D3FC" w14:textId="0B98FA0F" w:rsidR="00673DB1" w:rsidRDefault="00673DB1" w:rsidP="00673DB1">
            <w:pPr>
              <w:rPr>
                <w:rFonts w:ascii="Arial" w:hAnsi="Arial" w:cs="Arial"/>
                <w:b/>
              </w:rPr>
            </w:pPr>
          </w:p>
          <w:p w14:paraId="0E6312AC" w14:textId="77777777" w:rsidR="00673DB1" w:rsidRDefault="00673DB1" w:rsidP="001B10CF">
            <w:pPr>
              <w:rPr>
                <w:rFonts w:ascii="Arial" w:hAnsi="Arial" w:cs="Arial"/>
                <w:b/>
              </w:rPr>
            </w:pPr>
          </w:p>
          <w:p w14:paraId="7D3DA9F0" w14:textId="77777777" w:rsidR="001E74CA" w:rsidRDefault="001E74CA" w:rsidP="001B10CF">
            <w:pPr>
              <w:rPr>
                <w:rFonts w:ascii="Arial" w:hAnsi="Arial" w:cs="Arial"/>
                <w:b/>
              </w:rPr>
            </w:pPr>
          </w:p>
          <w:p w14:paraId="0BC45541" w14:textId="77777777" w:rsidR="001E74CA" w:rsidRDefault="001E74CA" w:rsidP="001B10CF">
            <w:pPr>
              <w:rPr>
                <w:rFonts w:ascii="Arial" w:hAnsi="Arial" w:cs="Arial"/>
                <w:b/>
              </w:rPr>
            </w:pPr>
          </w:p>
          <w:p w14:paraId="5CEC9C8F" w14:textId="5FDFA54E" w:rsidR="001E74CA" w:rsidRDefault="001E74CA" w:rsidP="001B10CF">
            <w:pPr>
              <w:rPr>
                <w:rFonts w:ascii="Arial" w:hAnsi="Arial" w:cs="Arial"/>
                <w:b/>
              </w:rPr>
            </w:pPr>
            <w:r>
              <w:rPr>
                <w:rFonts w:ascii="Arial" w:hAnsi="Arial" w:cs="Arial"/>
                <w:b/>
              </w:rPr>
              <w:t>AI</w:t>
            </w:r>
          </w:p>
        </w:tc>
      </w:tr>
      <w:tr w:rsidR="001B10CF" w14:paraId="72C83E7F" w14:textId="77777777" w:rsidTr="00703BE3">
        <w:trPr>
          <w:trHeight w:val="1115"/>
        </w:trPr>
        <w:tc>
          <w:tcPr>
            <w:tcW w:w="2223" w:type="dxa"/>
          </w:tcPr>
          <w:p w14:paraId="6E06B074" w14:textId="235612DD" w:rsidR="001B10CF" w:rsidRPr="006A565C" w:rsidRDefault="008844F1" w:rsidP="001B10CF">
            <w:pPr>
              <w:rPr>
                <w:rFonts w:ascii="Arial" w:hAnsi="Arial" w:cs="Arial"/>
                <w:b/>
                <w:sz w:val="20"/>
                <w:szCs w:val="20"/>
              </w:rPr>
            </w:pPr>
            <w:r>
              <w:rPr>
                <w:rFonts w:ascii="Arial" w:hAnsi="Arial" w:cs="Arial"/>
                <w:b/>
                <w:sz w:val="20"/>
                <w:szCs w:val="20"/>
              </w:rPr>
              <w:lastRenderedPageBreak/>
              <w:t xml:space="preserve">Other </w:t>
            </w:r>
            <w:r w:rsidR="001B10CF">
              <w:rPr>
                <w:rFonts w:ascii="Arial" w:hAnsi="Arial" w:cs="Arial"/>
                <w:b/>
                <w:sz w:val="20"/>
                <w:szCs w:val="20"/>
              </w:rPr>
              <w:t>requirements</w:t>
            </w:r>
          </w:p>
          <w:p w14:paraId="5D1D2439" w14:textId="199ACB2B" w:rsidR="001B10CF" w:rsidRPr="00CA56D7" w:rsidRDefault="001B10CF" w:rsidP="001B10CF">
            <w:pPr>
              <w:rPr>
                <w:rFonts w:ascii="Arial" w:hAnsi="Arial" w:cs="Arial"/>
                <w:b/>
                <w:sz w:val="16"/>
                <w:szCs w:val="16"/>
              </w:rPr>
            </w:pPr>
          </w:p>
        </w:tc>
        <w:tc>
          <w:tcPr>
            <w:tcW w:w="5767" w:type="dxa"/>
          </w:tcPr>
          <w:p w14:paraId="41F2713D" w14:textId="658FB1BE" w:rsidR="001B10CF" w:rsidRPr="00342817" w:rsidRDefault="00476FFE" w:rsidP="00342817">
            <w:pPr>
              <w:pStyle w:val="ListParagraph"/>
              <w:numPr>
                <w:ilvl w:val="0"/>
                <w:numId w:val="8"/>
              </w:numPr>
              <w:ind w:hanging="686"/>
              <w:rPr>
                <w:rFonts w:ascii="Arial" w:hAnsi="Arial" w:cs="Arial"/>
                <w:color w:val="000000"/>
              </w:rPr>
            </w:pPr>
            <w:r w:rsidRPr="00342817">
              <w:rPr>
                <w:rFonts w:ascii="Arial" w:hAnsi="Arial" w:cs="Arial"/>
                <w:color w:val="000000"/>
              </w:rPr>
              <w:t>Meets objectives on own initiative; committed to continuous self-development.</w:t>
            </w:r>
          </w:p>
          <w:p w14:paraId="0CEF1199" w14:textId="47BA0265" w:rsidR="001B10CF" w:rsidRPr="00342817" w:rsidRDefault="007E0BB8" w:rsidP="00342817">
            <w:pPr>
              <w:pStyle w:val="ListParagraph"/>
              <w:numPr>
                <w:ilvl w:val="0"/>
                <w:numId w:val="8"/>
              </w:numPr>
              <w:ind w:hanging="686"/>
              <w:rPr>
                <w:rFonts w:ascii="Arial" w:hAnsi="Arial" w:cs="Arial"/>
                <w:color w:val="000000"/>
              </w:rPr>
            </w:pPr>
            <w:r w:rsidRPr="00342817">
              <w:rPr>
                <w:rFonts w:ascii="Arial" w:hAnsi="Arial" w:cs="Arial"/>
                <w:color w:val="000000"/>
              </w:rPr>
              <w:t>Systematic; efficient; meets agreed priorities and deadlines.</w:t>
            </w:r>
          </w:p>
          <w:p w14:paraId="1861FEAC" w14:textId="0273DE16" w:rsidR="007E0BB8" w:rsidRPr="00342817" w:rsidRDefault="007E0BB8" w:rsidP="00342817">
            <w:pPr>
              <w:pStyle w:val="ListParagraph"/>
              <w:numPr>
                <w:ilvl w:val="0"/>
                <w:numId w:val="8"/>
              </w:numPr>
              <w:ind w:hanging="686"/>
              <w:rPr>
                <w:rFonts w:ascii="Arial" w:hAnsi="Arial" w:cs="Arial"/>
                <w:color w:val="000000"/>
              </w:rPr>
            </w:pPr>
            <w:r w:rsidRPr="00342817">
              <w:rPr>
                <w:rFonts w:ascii="Arial" w:hAnsi="Arial" w:cs="Arial"/>
                <w:color w:val="000000"/>
              </w:rPr>
              <w:t>Investigative; adaptable; solves problems and develops plans successfully; thinks and plans strategically.</w:t>
            </w:r>
          </w:p>
          <w:p w14:paraId="1AE7964C" w14:textId="77777777" w:rsidR="001B10CF" w:rsidRPr="00342817" w:rsidRDefault="007E0BB8" w:rsidP="00342817">
            <w:pPr>
              <w:pStyle w:val="ListParagraph"/>
              <w:numPr>
                <w:ilvl w:val="0"/>
                <w:numId w:val="8"/>
              </w:numPr>
              <w:ind w:hanging="686"/>
              <w:rPr>
                <w:rFonts w:ascii="Arial" w:hAnsi="Arial" w:cs="Arial"/>
                <w:b/>
              </w:rPr>
            </w:pPr>
            <w:r w:rsidRPr="00342817">
              <w:rPr>
                <w:rFonts w:ascii="Arial" w:hAnsi="Arial" w:cs="Arial"/>
                <w:color w:val="000000"/>
              </w:rPr>
              <w:t>Able to undertake all the physical requirements of the job, such as extensive use of keyboard, mouse and display screen equipment according to health and safety guidelines; able to access other university sites efficiently and frequently.</w:t>
            </w:r>
          </w:p>
          <w:p w14:paraId="42037A1F" w14:textId="3E0033EC" w:rsidR="00342817" w:rsidRPr="007E0BB8" w:rsidRDefault="00342817" w:rsidP="00342817">
            <w:pPr>
              <w:pStyle w:val="ListParagraph"/>
              <w:rPr>
                <w:rFonts w:ascii="Arial" w:hAnsi="Arial" w:cs="Arial"/>
                <w:b/>
              </w:rPr>
            </w:pPr>
          </w:p>
        </w:tc>
        <w:tc>
          <w:tcPr>
            <w:tcW w:w="1031" w:type="dxa"/>
          </w:tcPr>
          <w:p w14:paraId="45A3FCC8" w14:textId="77777777" w:rsidR="001B10CF" w:rsidRDefault="007E0BB8" w:rsidP="001B10CF">
            <w:pPr>
              <w:rPr>
                <w:rFonts w:ascii="Arial" w:hAnsi="Arial" w:cs="Arial"/>
                <w:b/>
              </w:rPr>
            </w:pPr>
            <w:r>
              <w:rPr>
                <w:rFonts w:ascii="Arial" w:hAnsi="Arial" w:cs="Arial"/>
                <w:b/>
              </w:rPr>
              <w:t>A,I</w:t>
            </w:r>
          </w:p>
          <w:p w14:paraId="1A72BF9C" w14:textId="77777777" w:rsidR="007E0BB8" w:rsidRDefault="007E0BB8" w:rsidP="001B10CF">
            <w:pPr>
              <w:rPr>
                <w:rFonts w:ascii="Arial" w:hAnsi="Arial" w:cs="Arial"/>
                <w:b/>
              </w:rPr>
            </w:pPr>
          </w:p>
          <w:p w14:paraId="4FA24E92" w14:textId="77777777" w:rsidR="007E0BB8" w:rsidRDefault="007E0BB8" w:rsidP="001B10CF">
            <w:pPr>
              <w:rPr>
                <w:rFonts w:ascii="Arial" w:hAnsi="Arial" w:cs="Arial"/>
                <w:b/>
              </w:rPr>
            </w:pPr>
            <w:r>
              <w:rPr>
                <w:rFonts w:ascii="Arial" w:hAnsi="Arial" w:cs="Arial"/>
                <w:b/>
              </w:rPr>
              <w:t>A,I</w:t>
            </w:r>
          </w:p>
          <w:p w14:paraId="20AD0843" w14:textId="77777777" w:rsidR="007E0BB8" w:rsidRDefault="007E0BB8" w:rsidP="001B10CF">
            <w:pPr>
              <w:rPr>
                <w:rFonts w:ascii="Arial" w:hAnsi="Arial" w:cs="Arial"/>
                <w:b/>
              </w:rPr>
            </w:pPr>
          </w:p>
          <w:p w14:paraId="28E950AE" w14:textId="77777777" w:rsidR="007E0BB8" w:rsidRDefault="007E0BB8" w:rsidP="001B10CF">
            <w:pPr>
              <w:rPr>
                <w:rFonts w:ascii="Arial" w:hAnsi="Arial" w:cs="Arial"/>
                <w:b/>
              </w:rPr>
            </w:pPr>
            <w:r>
              <w:rPr>
                <w:rFonts w:ascii="Arial" w:hAnsi="Arial" w:cs="Arial"/>
                <w:b/>
              </w:rPr>
              <w:t>A,I</w:t>
            </w:r>
          </w:p>
          <w:p w14:paraId="19C8DDF5" w14:textId="77777777" w:rsidR="007E0BB8" w:rsidRDefault="007E0BB8" w:rsidP="001B10CF">
            <w:pPr>
              <w:rPr>
                <w:rFonts w:ascii="Arial" w:hAnsi="Arial" w:cs="Arial"/>
                <w:b/>
              </w:rPr>
            </w:pPr>
          </w:p>
          <w:p w14:paraId="41032C75" w14:textId="77777777" w:rsidR="007E0BB8" w:rsidRDefault="007E0BB8" w:rsidP="001B10CF">
            <w:pPr>
              <w:rPr>
                <w:rFonts w:ascii="Arial" w:hAnsi="Arial" w:cs="Arial"/>
                <w:b/>
              </w:rPr>
            </w:pPr>
          </w:p>
          <w:p w14:paraId="1A70C1D1" w14:textId="31CD50B5" w:rsidR="007E0BB8" w:rsidRDefault="007E0BB8" w:rsidP="001B10CF">
            <w:pPr>
              <w:rPr>
                <w:rFonts w:ascii="Arial" w:hAnsi="Arial" w:cs="Arial"/>
                <w:b/>
              </w:rPr>
            </w:pPr>
            <w:r>
              <w:rPr>
                <w:rFonts w:ascii="Arial" w:hAnsi="Arial" w:cs="Arial"/>
                <w:b/>
              </w:rPr>
              <w:t>A,I</w:t>
            </w:r>
          </w:p>
        </w:tc>
      </w:tr>
      <w:tr w:rsidR="001B10CF" w14:paraId="27D1BB0E" w14:textId="77777777" w:rsidTr="00703BE3">
        <w:tc>
          <w:tcPr>
            <w:tcW w:w="2223" w:type="dxa"/>
          </w:tcPr>
          <w:p w14:paraId="0F99B2A9" w14:textId="3F257127" w:rsidR="001B10CF" w:rsidRPr="000742F4" w:rsidRDefault="001B10CF" w:rsidP="001B10CF">
            <w:pPr>
              <w:rPr>
                <w:rFonts w:ascii="Arial" w:eastAsia="Times New Roman" w:hAnsi="Arial" w:cs="Arial"/>
                <w:color w:val="0070C0"/>
                <w:sz w:val="24"/>
                <w:szCs w:val="24"/>
                <w:lang w:eastAsia="en-GB"/>
              </w:rPr>
            </w:pPr>
            <w:r>
              <w:rPr>
                <w:rFonts w:ascii="Arial" w:hAnsi="Arial" w:cs="Arial"/>
                <w:b/>
              </w:rPr>
              <w:t>D</w:t>
            </w:r>
            <w:r w:rsidRPr="007C3EDA">
              <w:rPr>
                <w:rFonts w:ascii="Arial" w:hAnsi="Arial" w:cs="Arial"/>
                <w:b/>
                <w:sz w:val="20"/>
                <w:szCs w:val="20"/>
              </w:rPr>
              <w:t>esirable</w:t>
            </w:r>
          </w:p>
          <w:p w14:paraId="07128A99" w14:textId="444FD515" w:rsidR="001B10CF" w:rsidRDefault="001B10CF" w:rsidP="001B10CF">
            <w:pPr>
              <w:rPr>
                <w:rFonts w:ascii="Arial" w:hAnsi="Arial" w:cs="Arial"/>
                <w:b/>
              </w:rPr>
            </w:pPr>
          </w:p>
        </w:tc>
        <w:tc>
          <w:tcPr>
            <w:tcW w:w="5767" w:type="dxa"/>
          </w:tcPr>
          <w:p w14:paraId="3E9EBCC5" w14:textId="78451FB6" w:rsidR="001B10CF" w:rsidRDefault="00476FFE" w:rsidP="00476FFE">
            <w:pPr>
              <w:pStyle w:val="ListParagraph"/>
              <w:numPr>
                <w:ilvl w:val="0"/>
                <w:numId w:val="8"/>
              </w:numPr>
              <w:ind w:hanging="686"/>
              <w:rPr>
                <w:rFonts w:ascii="Arial" w:hAnsi="Arial" w:cs="Arial"/>
                <w:color w:val="000000"/>
              </w:rPr>
            </w:pPr>
            <w:r w:rsidRPr="007E0BB8">
              <w:rPr>
                <w:rFonts w:ascii="Arial" w:hAnsi="Arial" w:cs="Arial"/>
                <w:color w:val="000000"/>
              </w:rPr>
              <w:t xml:space="preserve">Microsoft certification or equivalent (MTA, MCSA, MCSE) in a relevant discipline e.g. </w:t>
            </w:r>
            <w:r w:rsidR="007E0BB8">
              <w:rPr>
                <w:rFonts w:ascii="Arial" w:hAnsi="Arial" w:cs="Arial"/>
                <w:color w:val="000000"/>
              </w:rPr>
              <w:t xml:space="preserve">current or recent versions of </w:t>
            </w:r>
            <w:r w:rsidR="00784255">
              <w:rPr>
                <w:rFonts w:ascii="Arial" w:hAnsi="Arial" w:cs="Arial"/>
                <w:color w:val="000000"/>
              </w:rPr>
              <w:t xml:space="preserve">Windows Server, SQL Server </w:t>
            </w:r>
            <w:r w:rsidR="00E240FB">
              <w:rPr>
                <w:rFonts w:ascii="Arial" w:hAnsi="Arial" w:cs="Arial"/>
                <w:color w:val="000000"/>
              </w:rPr>
              <w:t>SharePoint</w:t>
            </w:r>
            <w:r w:rsidR="00784255">
              <w:rPr>
                <w:rFonts w:ascii="Arial" w:hAnsi="Arial" w:cs="Arial"/>
                <w:color w:val="000000"/>
              </w:rPr>
              <w:t xml:space="preserve"> Server and/or Office 365</w:t>
            </w:r>
            <w:r w:rsidR="005145C7">
              <w:rPr>
                <w:rFonts w:ascii="Arial" w:hAnsi="Arial" w:cs="Arial"/>
                <w:color w:val="000000"/>
              </w:rPr>
              <w:t>.</w:t>
            </w:r>
          </w:p>
          <w:p w14:paraId="531F31CE" w14:textId="72D17A2D" w:rsidR="00173A1C" w:rsidRDefault="00173A1C" w:rsidP="00476FFE">
            <w:pPr>
              <w:pStyle w:val="ListParagraph"/>
              <w:numPr>
                <w:ilvl w:val="0"/>
                <w:numId w:val="8"/>
              </w:numPr>
              <w:ind w:hanging="686"/>
              <w:rPr>
                <w:rFonts w:ascii="Arial" w:hAnsi="Arial" w:cs="Arial"/>
                <w:color w:val="000000"/>
              </w:rPr>
            </w:pPr>
            <w:r>
              <w:rPr>
                <w:rFonts w:ascii="Arial" w:hAnsi="Arial" w:cs="Arial"/>
                <w:color w:val="000000"/>
              </w:rPr>
              <w:t xml:space="preserve">Knowledge of </w:t>
            </w:r>
            <w:r w:rsidRPr="007E0BB8">
              <w:rPr>
                <w:rFonts w:ascii="Arial" w:hAnsi="Arial" w:cs="Arial"/>
                <w:color w:val="000000"/>
              </w:rPr>
              <w:t>.NET, Javascript</w:t>
            </w:r>
            <w:r w:rsidR="00FD69EB">
              <w:rPr>
                <w:rFonts w:ascii="Arial" w:hAnsi="Arial" w:cs="Arial"/>
                <w:color w:val="000000"/>
              </w:rPr>
              <w:t>, CSS</w:t>
            </w:r>
          </w:p>
          <w:p w14:paraId="6D5BB7D1" w14:textId="139BB4DF" w:rsidR="0077718C" w:rsidRPr="007E0BB8" w:rsidRDefault="0077718C" w:rsidP="0077718C">
            <w:pPr>
              <w:pStyle w:val="ListParagraph"/>
              <w:rPr>
                <w:rFonts w:ascii="Arial" w:hAnsi="Arial" w:cs="Arial"/>
                <w:color w:val="000000"/>
              </w:rPr>
            </w:pPr>
          </w:p>
        </w:tc>
        <w:tc>
          <w:tcPr>
            <w:tcW w:w="1031" w:type="dxa"/>
          </w:tcPr>
          <w:p w14:paraId="09D78A04" w14:textId="77777777" w:rsidR="001B10CF" w:rsidRDefault="007E0BB8" w:rsidP="001B10CF">
            <w:pPr>
              <w:rPr>
                <w:rFonts w:ascii="Arial" w:hAnsi="Arial" w:cs="Arial"/>
                <w:b/>
              </w:rPr>
            </w:pPr>
            <w:r>
              <w:rPr>
                <w:rFonts w:ascii="Arial" w:hAnsi="Arial" w:cs="Arial"/>
                <w:b/>
              </w:rPr>
              <w:t>A,I</w:t>
            </w:r>
          </w:p>
          <w:p w14:paraId="2CD66AF6" w14:textId="77777777" w:rsidR="00173A1C" w:rsidRDefault="00173A1C" w:rsidP="001B10CF">
            <w:pPr>
              <w:rPr>
                <w:rFonts w:ascii="Arial" w:hAnsi="Arial" w:cs="Arial"/>
                <w:b/>
              </w:rPr>
            </w:pPr>
          </w:p>
          <w:p w14:paraId="2FF2752C" w14:textId="77777777" w:rsidR="00173A1C" w:rsidRDefault="00173A1C" w:rsidP="001B10CF">
            <w:pPr>
              <w:rPr>
                <w:rFonts w:ascii="Arial" w:hAnsi="Arial" w:cs="Arial"/>
                <w:b/>
              </w:rPr>
            </w:pPr>
          </w:p>
          <w:p w14:paraId="41D03C35" w14:textId="77777777" w:rsidR="00173A1C" w:rsidRDefault="00173A1C" w:rsidP="001B10CF">
            <w:pPr>
              <w:rPr>
                <w:rFonts w:ascii="Arial" w:hAnsi="Arial" w:cs="Arial"/>
                <w:b/>
              </w:rPr>
            </w:pPr>
          </w:p>
          <w:p w14:paraId="72A7BB84" w14:textId="6CA29C30" w:rsidR="00173A1C" w:rsidRDefault="00173A1C" w:rsidP="001B10CF">
            <w:pPr>
              <w:rPr>
                <w:rFonts w:ascii="Arial" w:hAnsi="Arial" w:cs="Arial"/>
                <w:b/>
              </w:rPr>
            </w:pPr>
            <w:r>
              <w:rPr>
                <w:rFonts w:ascii="Arial" w:hAnsi="Arial" w:cs="Arial"/>
                <w:b/>
              </w:rPr>
              <w:t>A,I</w:t>
            </w:r>
          </w:p>
        </w:tc>
      </w:tr>
    </w:tbl>
    <w:p w14:paraId="370021B7" w14:textId="77777777" w:rsidR="006F7241" w:rsidRDefault="006F7241" w:rsidP="002E5D71">
      <w:pPr>
        <w:rPr>
          <w:rFonts w:ascii="Arial" w:hAnsi="Arial" w:cs="Arial"/>
          <w:b/>
        </w:rPr>
      </w:pPr>
    </w:p>
    <w:p w14:paraId="76B972B5" w14:textId="7B3D9B58" w:rsidR="00177727" w:rsidRPr="008016F9" w:rsidRDefault="008016F9" w:rsidP="008016F9">
      <w:pPr>
        <w:rPr>
          <w:rFonts w:ascii="Arial" w:hAnsi="Arial" w:cs="Arial"/>
          <w:b/>
        </w:rPr>
      </w:pPr>
      <w:r>
        <w:rPr>
          <w:rFonts w:ascii="Arial" w:hAnsi="Arial" w:cs="Arial"/>
          <w:b/>
          <w:noProof/>
          <w:lang w:eastAsia="en-GB"/>
        </w:rPr>
        <w:drawing>
          <wp:inline distT="0" distB="0" distL="0" distR="0" wp14:anchorId="180B14FF" wp14:editId="658BC382">
            <wp:extent cx="5829300" cy="3595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itional-info.jpg"/>
                    <pic:cNvPicPr/>
                  </pic:nvPicPr>
                  <pic:blipFill>
                    <a:blip r:embed="rId14">
                      <a:extLst>
                        <a:ext uri="{28A0092B-C50C-407E-A947-70E740481C1C}">
                          <a14:useLocalDpi xmlns:a14="http://schemas.microsoft.com/office/drawing/2010/main" val="0"/>
                        </a:ext>
                      </a:extLst>
                    </a:blip>
                    <a:stretch>
                      <a:fillRect/>
                    </a:stretch>
                  </pic:blipFill>
                  <pic:spPr>
                    <a:xfrm>
                      <a:off x="0" y="0"/>
                      <a:ext cx="5829411" cy="359523"/>
                    </a:xfrm>
                    <a:prstGeom prst="rect">
                      <a:avLst/>
                    </a:prstGeom>
                  </pic:spPr>
                </pic:pic>
              </a:graphicData>
            </a:graphic>
          </wp:inline>
        </w:drawing>
      </w:r>
    </w:p>
    <w:p w14:paraId="2C4E67EB" w14:textId="63A52AED" w:rsidR="00177727" w:rsidRDefault="00044530" w:rsidP="00177727">
      <w:pPr>
        <w:pStyle w:val="ListParagraph"/>
        <w:numPr>
          <w:ilvl w:val="0"/>
          <w:numId w:val="8"/>
        </w:numPr>
        <w:spacing w:after="0"/>
        <w:jc w:val="both"/>
        <w:rPr>
          <w:rFonts w:ascii="Arial" w:hAnsi="Arial" w:cs="Arial"/>
        </w:rPr>
      </w:pPr>
      <w:r>
        <w:rPr>
          <w:rFonts w:ascii="Arial" w:hAnsi="Arial" w:cs="Arial"/>
        </w:rPr>
        <w:t>Any</w:t>
      </w:r>
      <w:r w:rsidR="00177727" w:rsidRPr="00177727">
        <w:rPr>
          <w:rFonts w:ascii="Arial" w:hAnsi="Arial" w:cs="Arial"/>
        </w:rPr>
        <w:t xml:space="preserve"> appointment is generally made at the bottom of the </w:t>
      </w:r>
      <w:r>
        <w:rPr>
          <w:rFonts w:ascii="Arial" w:hAnsi="Arial" w:cs="Arial"/>
        </w:rPr>
        <w:t xml:space="preserve">salary </w:t>
      </w:r>
      <w:r w:rsidR="00177727" w:rsidRPr="00177727">
        <w:rPr>
          <w:rFonts w:ascii="Arial" w:hAnsi="Arial" w:cs="Arial"/>
        </w:rPr>
        <w:t>range</w:t>
      </w:r>
      <w:r w:rsidR="000D2E62">
        <w:rPr>
          <w:rFonts w:ascii="Arial" w:hAnsi="Arial" w:cs="Arial"/>
        </w:rPr>
        <w:t xml:space="preserve"> for the grade</w:t>
      </w:r>
      <w:r w:rsidR="00177727" w:rsidRPr="00177727">
        <w:rPr>
          <w:rFonts w:ascii="Arial" w:hAnsi="Arial" w:cs="Arial"/>
        </w:rPr>
        <w:t xml:space="preserve"> dependent upon experience and previous salary.</w:t>
      </w:r>
    </w:p>
    <w:p w14:paraId="49502F3D" w14:textId="153C49BE" w:rsidR="0074643E" w:rsidRDefault="0074643E" w:rsidP="00177727">
      <w:pPr>
        <w:pStyle w:val="ListParagraph"/>
        <w:numPr>
          <w:ilvl w:val="0"/>
          <w:numId w:val="8"/>
        </w:numPr>
        <w:spacing w:after="0"/>
        <w:jc w:val="both"/>
        <w:rPr>
          <w:rFonts w:ascii="Arial" w:hAnsi="Arial" w:cs="Arial"/>
        </w:rPr>
      </w:pPr>
      <w:r>
        <w:rPr>
          <w:rFonts w:ascii="Arial" w:hAnsi="Arial" w:cs="Arial"/>
        </w:rPr>
        <w:t xml:space="preserve">This is a </w:t>
      </w:r>
      <w:r w:rsidR="008B3967" w:rsidRPr="008B3967">
        <w:rPr>
          <w:rFonts w:ascii="Arial" w:hAnsi="Arial" w:cs="Arial"/>
        </w:rPr>
        <w:t>full time</w:t>
      </w:r>
      <w:r w:rsidRPr="008B3967">
        <w:rPr>
          <w:rFonts w:ascii="Arial" w:hAnsi="Arial" w:cs="Arial"/>
        </w:rPr>
        <w:t xml:space="preserve"> post and is </w:t>
      </w:r>
      <w:r w:rsidR="008B3967" w:rsidRPr="008B3967">
        <w:rPr>
          <w:rFonts w:ascii="Arial" w:hAnsi="Arial" w:cs="Arial"/>
        </w:rPr>
        <w:t>permanent.</w:t>
      </w:r>
    </w:p>
    <w:p w14:paraId="03ACC361" w14:textId="1C8E15CD" w:rsidR="00D15005" w:rsidRPr="005145C7" w:rsidRDefault="004A1EC5" w:rsidP="00D15005">
      <w:pPr>
        <w:pStyle w:val="ListParagraph"/>
        <w:numPr>
          <w:ilvl w:val="0"/>
          <w:numId w:val="8"/>
        </w:numPr>
        <w:spacing w:line="280" w:lineRule="exact"/>
        <w:rPr>
          <w:rFonts w:ascii="Arial" w:hAnsi="Arial" w:cs="Arial"/>
        </w:rPr>
      </w:pPr>
      <w:r>
        <w:rPr>
          <w:rFonts w:ascii="Arial" w:hAnsi="Arial" w:cs="Arial"/>
        </w:rPr>
        <w:t xml:space="preserve">Annual leave entitlements are shown in the table below and increase after 5 years’ service. In addition, to the eight Bank Holidays, there are university discretionary days between Christmas and New Year. </w:t>
      </w:r>
      <w:r w:rsidRPr="00044530">
        <w:rPr>
          <w:rFonts w:ascii="Arial" w:hAnsi="Arial" w:cs="Arial"/>
        </w:rPr>
        <w:t xml:space="preserve"> </w:t>
      </w:r>
      <w:r>
        <w:rPr>
          <w:rFonts w:ascii="Arial" w:hAnsi="Arial" w:cs="Arial"/>
        </w:rPr>
        <w:t>All leave, including bank holidays and discretionary days, are pro-rated for part time employees.</w:t>
      </w:r>
    </w:p>
    <w:tbl>
      <w:tblPr>
        <w:tblW w:w="0" w:type="auto"/>
        <w:jc w:val="right"/>
        <w:tblCellMar>
          <w:left w:w="0" w:type="dxa"/>
          <w:right w:w="0" w:type="dxa"/>
        </w:tblCellMar>
        <w:tblLook w:val="04A0" w:firstRow="1" w:lastRow="0" w:firstColumn="1" w:lastColumn="0" w:noHBand="0" w:noVBand="1"/>
      </w:tblPr>
      <w:tblGrid>
        <w:gridCol w:w="1143"/>
        <w:gridCol w:w="3045"/>
        <w:gridCol w:w="1417"/>
        <w:gridCol w:w="2465"/>
      </w:tblGrid>
      <w:tr w:rsidR="00044530" w14:paraId="10F84513" w14:textId="77777777" w:rsidTr="00132D33">
        <w:trPr>
          <w:trHeight w:val="264"/>
          <w:jc w:val="right"/>
        </w:trPr>
        <w:tc>
          <w:tcPr>
            <w:tcW w:w="11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CA7814" w14:textId="024E7C5B" w:rsidR="00044530" w:rsidRDefault="00044530">
            <w:pPr>
              <w:spacing w:line="280" w:lineRule="exact"/>
              <w:ind w:left="-3174" w:firstLine="3174"/>
              <w:jc w:val="center"/>
              <w:rPr>
                <w:rFonts w:ascii="Arial" w:hAnsi="Arial" w:cs="Arial"/>
                <w:b/>
                <w:bCs/>
                <w:sz w:val="20"/>
                <w:szCs w:val="20"/>
              </w:rPr>
            </w:pPr>
            <w:r>
              <w:rPr>
                <w:rFonts w:ascii="Arial" w:hAnsi="Arial" w:cs="Arial"/>
                <w:b/>
                <w:bCs/>
                <w:sz w:val="20"/>
                <w:szCs w:val="20"/>
              </w:rPr>
              <w:t>Grades</w:t>
            </w:r>
          </w:p>
        </w:tc>
        <w:tc>
          <w:tcPr>
            <w:tcW w:w="30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6D6F9C" w14:textId="77777777" w:rsidR="00044530" w:rsidRDefault="00044530">
            <w:pPr>
              <w:spacing w:line="280" w:lineRule="exact"/>
              <w:jc w:val="center"/>
              <w:rPr>
                <w:rFonts w:ascii="Arial" w:hAnsi="Arial" w:cs="Arial"/>
                <w:b/>
                <w:bCs/>
                <w:sz w:val="20"/>
                <w:szCs w:val="20"/>
              </w:rPr>
            </w:pPr>
            <w:r>
              <w:rPr>
                <w:rFonts w:ascii="Arial" w:hAnsi="Arial" w:cs="Arial"/>
                <w:b/>
                <w:bCs/>
                <w:sz w:val="20"/>
                <w:szCs w:val="20"/>
              </w:rPr>
              <w:t>Basic entitlement per year</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5F6D12" w14:textId="77777777" w:rsidR="00044530" w:rsidRDefault="00044530">
            <w:pPr>
              <w:spacing w:line="280" w:lineRule="exact"/>
              <w:jc w:val="center"/>
              <w:rPr>
                <w:rFonts w:ascii="Arial" w:hAnsi="Arial" w:cs="Arial"/>
                <w:b/>
                <w:bCs/>
                <w:sz w:val="20"/>
                <w:szCs w:val="20"/>
              </w:rPr>
            </w:pPr>
            <w:r>
              <w:rPr>
                <w:rFonts w:ascii="Arial" w:hAnsi="Arial" w:cs="Arial"/>
                <w:b/>
                <w:bCs/>
                <w:sz w:val="20"/>
                <w:szCs w:val="20"/>
              </w:rPr>
              <w:t>Grades</w:t>
            </w:r>
          </w:p>
        </w:tc>
        <w:tc>
          <w:tcPr>
            <w:tcW w:w="24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E80442" w14:textId="235FE06C" w:rsidR="00044530" w:rsidRDefault="00044530" w:rsidP="00044530">
            <w:pPr>
              <w:spacing w:line="280" w:lineRule="exact"/>
              <w:jc w:val="center"/>
              <w:rPr>
                <w:rFonts w:ascii="Arial" w:hAnsi="Arial" w:cs="Arial"/>
                <w:b/>
                <w:bCs/>
                <w:sz w:val="20"/>
                <w:szCs w:val="20"/>
              </w:rPr>
            </w:pPr>
            <w:r>
              <w:rPr>
                <w:rFonts w:ascii="Arial" w:hAnsi="Arial" w:cs="Arial"/>
                <w:b/>
                <w:bCs/>
                <w:sz w:val="20"/>
                <w:szCs w:val="20"/>
              </w:rPr>
              <w:t>After 5 years’ service</w:t>
            </w:r>
          </w:p>
        </w:tc>
      </w:tr>
      <w:tr w:rsidR="00044530" w14:paraId="736EBA72" w14:textId="77777777" w:rsidTr="00132D33">
        <w:trPr>
          <w:jc w:val="right"/>
        </w:trPr>
        <w:tc>
          <w:tcPr>
            <w:tcW w:w="11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7EAF5D" w14:textId="77777777" w:rsidR="00044530" w:rsidRDefault="00044530">
            <w:pPr>
              <w:spacing w:line="280" w:lineRule="exact"/>
              <w:jc w:val="center"/>
              <w:rPr>
                <w:rFonts w:ascii="Arial" w:hAnsi="Arial" w:cs="Arial"/>
                <w:sz w:val="20"/>
                <w:szCs w:val="20"/>
              </w:rPr>
            </w:pPr>
            <w:r>
              <w:rPr>
                <w:rFonts w:ascii="Arial" w:hAnsi="Arial" w:cs="Arial"/>
                <w:sz w:val="20"/>
                <w:szCs w:val="20"/>
              </w:rPr>
              <w:t>1-3</w:t>
            </w:r>
          </w:p>
        </w:tc>
        <w:tc>
          <w:tcPr>
            <w:tcW w:w="3045" w:type="dxa"/>
            <w:tcBorders>
              <w:top w:val="nil"/>
              <w:left w:val="nil"/>
              <w:bottom w:val="single" w:sz="8" w:space="0" w:color="auto"/>
              <w:right w:val="single" w:sz="8" w:space="0" w:color="auto"/>
            </w:tcBorders>
            <w:tcMar>
              <w:top w:w="0" w:type="dxa"/>
              <w:left w:w="108" w:type="dxa"/>
              <w:bottom w:w="0" w:type="dxa"/>
              <w:right w:w="108" w:type="dxa"/>
            </w:tcMar>
            <w:hideMark/>
          </w:tcPr>
          <w:p w14:paraId="5A1A44DF" w14:textId="77777777" w:rsidR="00044530" w:rsidRDefault="00044530">
            <w:pPr>
              <w:spacing w:line="280" w:lineRule="exact"/>
              <w:jc w:val="center"/>
              <w:rPr>
                <w:rFonts w:ascii="Arial" w:hAnsi="Arial" w:cs="Arial"/>
                <w:sz w:val="20"/>
                <w:szCs w:val="20"/>
              </w:rPr>
            </w:pPr>
            <w:r>
              <w:rPr>
                <w:rFonts w:ascii="Arial" w:hAnsi="Arial" w:cs="Arial"/>
                <w:sz w:val="20"/>
                <w:szCs w:val="20"/>
              </w:rPr>
              <w:t>23 days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3CD100CB" w14:textId="77777777" w:rsidR="00044530" w:rsidRDefault="00044530">
            <w:pPr>
              <w:spacing w:line="280" w:lineRule="exact"/>
              <w:jc w:val="center"/>
              <w:rPr>
                <w:rFonts w:ascii="Arial" w:hAnsi="Arial" w:cs="Arial"/>
                <w:sz w:val="20"/>
                <w:szCs w:val="20"/>
              </w:rPr>
            </w:pPr>
            <w:r>
              <w:rPr>
                <w:rFonts w:ascii="Arial" w:hAnsi="Arial" w:cs="Arial"/>
                <w:sz w:val="20"/>
                <w:szCs w:val="20"/>
              </w:rPr>
              <w:t>1-3</w:t>
            </w:r>
          </w:p>
        </w:tc>
        <w:tc>
          <w:tcPr>
            <w:tcW w:w="2465" w:type="dxa"/>
            <w:tcBorders>
              <w:top w:val="nil"/>
              <w:left w:val="nil"/>
              <w:bottom w:val="single" w:sz="8" w:space="0" w:color="auto"/>
              <w:right w:val="single" w:sz="8" w:space="0" w:color="auto"/>
            </w:tcBorders>
            <w:tcMar>
              <w:top w:w="0" w:type="dxa"/>
              <w:left w:w="108" w:type="dxa"/>
              <w:bottom w:w="0" w:type="dxa"/>
              <w:right w:w="108" w:type="dxa"/>
            </w:tcMar>
            <w:hideMark/>
          </w:tcPr>
          <w:p w14:paraId="39184729" w14:textId="77777777" w:rsidR="00044530" w:rsidRDefault="00044530">
            <w:pPr>
              <w:spacing w:line="280" w:lineRule="exact"/>
              <w:jc w:val="center"/>
              <w:rPr>
                <w:rFonts w:ascii="Arial" w:hAnsi="Arial" w:cs="Arial"/>
                <w:sz w:val="20"/>
                <w:szCs w:val="20"/>
              </w:rPr>
            </w:pPr>
            <w:r>
              <w:rPr>
                <w:rFonts w:ascii="Arial" w:hAnsi="Arial" w:cs="Arial"/>
                <w:sz w:val="20"/>
                <w:szCs w:val="20"/>
              </w:rPr>
              <w:t>28 days</w:t>
            </w:r>
          </w:p>
        </w:tc>
      </w:tr>
      <w:tr w:rsidR="00044530" w14:paraId="343C816F" w14:textId="77777777" w:rsidTr="00132D33">
        <w:trPr>
          <w:jc w:val="right"/>
        </w:trPr>
        <w:tc>
          <w:tcPr>
            <w:tcW w:w="11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F39D59" w14:textId="77777777" w:rsidR="00044530" w:rsidRDefault="00044530">
            <w:pPr>
              <w:spacing w:line="280" w:lineRule="exact"/>
              <w:jc w:val="center"/>
              <w:rPr>
                <w:rFonts w:ascii="Arial" w:hAnsi="Arial" w:cs="Arial"/>
                <w:sz w:val="20"/>
                <w:szCs w:val="20"/>
              </w:rPr>
            </w:pPr>
            <w:r>
              <w:rPr>
                <w:rFonts w:ascii="Arial" w:hAnsi="Arial" w:cs="Arial"/>
                <w:sz w:val="20"/>
                <w:szCs w:val="20"/>
              </w:rPr>
              <w:t>4-7</w:t>
            </w:r>
          </w:p>
        </w:tc>
        <w:tc>
          <w:tcPr>
            <w:tcW w:w="3045" w:type="dxa"/>
            <w:tcBorders>
              <w:top w:val="nil"/>
              <w:left w:val="nil"/>
              <w:bottom w:val="single" w:sz="8" w:space="0" w:color="auto"/>
              <w:right w:val="single" w:sz="8" w:space="0" w:color="auto"/>
            </w:tcBorders>
            <w:tcMar>
              <w:top w:w="0" w:type="dxa"/>
              <w:left w:w="108" w:type="dxa"/>
              <w:bottom w:w="0" w:type="dxa"/>
              <w:right w:w="108" w:type="dxa"/>
            </w:tcMar>
            <w:hideMark/>
          </w:tcPr>
          <w:p w14:paraId="11E85BF1" w14:textId="77777777" w:rsidR="00044530" w:rsidRDefault="00044530">
            <w:pPr>
              <w:spacing w:line="280" w:lineRule="exact"/>
              <w:jc w:val="center"/>
              <w:rPr>
                <w:rFonts w:ascii="Arial" w:hAnsi="Arial" w:cs="Arial"/>
                <w:sz w:val="20"/>
                <w:szCs w:val="20"/>
              </w:rPr>
            </w:pPr>
            <w:r>
              <w:rPr>
                <w:rFonts w:ascii="Arial" w:hAnsi="Arial" w:cs="Arial"/>
                <w:sz w:val="20"/>
                <w:szCs w:val="20"/>
              </w:rPr>
              <w:t>25 days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A1BE2BA" w14:textId="77777777" w:rsidR="00044530" w:rsidRDefault="00044530">
            <w:pPr>
              <w:spacing w:line="280" w:lineRule="exact"/>
              <w:jc w:val="center"/>
              <w:rPr>
                <w:rFonts w:ascii="Arial" w:hAnsi="Arial" w:cs="Arial"/>
                <w:sz w:val="20"/>
                <w:szCs w:val="20"/>
              </w:rPr>
            </w:pPr>
            <w:r>
              <w:rPr>
                <w:rFonts w:ascii="Arial" w:hAnsi="Arial" w:cs="Arial"/>
                <w:sz w:val="20"/>
                <w:szCs w:val="20"/>
              </w:rPr>
              <w:t>4-7</w:t>
            </w:r>
          </w:p>
        </w:tc>
        <w:tc>
          <w:tcPr>
            <w:tcW w:w="2465" w:type="dxa"/>
            <w:tcBorders>
              <w:top w:val="nil"/>
              <w:left w:val="nil"/>
              <w:bottom w:val="single" w:sz="8" w:space="0" w:color="auto"/>
              <w:right w:val="single" w:sz="8" w:space="0" w:color="auto"/>
            </w:tcBorders>
            <w:tcMar>
              <w:top w:w="0" w:type="dxa"/>
              <w:left w:w="108" w:type="dxa"/>
              <w:bottom w:w="0" w:type="dxa"/>
              <w:right w:w="108" w:type="dxa"/>
            </w:tcMar>
            <w:hideMark/>
          </w:tcPr>
          <w:p w14:paraId="3AD5B98F" w14:textId="77777777" w:rsidR="00044530" w:rsidRDefault="00044530">
            <w:pPr>
              <w:spacing w:line="280" w:lineRule="exact"/>
              <w:jc w:val="center"/>
              <w:rPr>
                <w:rFonts w:ascii="Arial" w:hAnsi="Arial" w:cs="Arial"/>
                <w:sz w:val="20"/>
                <w:szCs w:val="20"/>
              </w:rPr>
            </w:pPr>
            <w:r>
              <w:rPr>
                <w:rFonts w:ascii="Arial" w:hAnsi="Arial" w:cs="Arial"/>
                <w:sz w:val="20"/>
                <w:szCs w:val="20"/>
              </w:rPr>
              <w:t>30 days</w:t>
            </w:r>
          </w:p>
        </w:tc>
      </w:tr>
      <w:tr w:rsidR="00044530" w14:paraId="49100836" w14:textId="77777777" w:rsidTr="00132D33">
        <w:trPr>
          <w:trHeight w:val="278"/>
          <w:jc w:val="right"/>
        </w:trPr>
        <w:tc>
          <w:tcPr>
            <w:tcW w:w="11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3E5B0A" w14:textId="77777777" w:rsidR="00044530" w:rsidRDefault="00044530">
            <w:pPr>
              <w:spacing w:line="280" w:lineRule="exact"/>
              <w:jc w:val="center"/>
              <w:rPr>
                <w:rFonts w:ascii="Arial" w:hAnsi="Arial" w:cs="Arial"/>
                <w:sz w:val="20"/>
                <w:szCs w:val="20"/>
              </w:rPr>
            </w:pPr>
            <w:r>
              <w:rPr>
                <w:rFonts w:ascii="Arial" w:hAnsi="Arial" w:cs="Arial"/>
                <w:sz w:val="20"/>
                <w:szCs w:val="20"/>
              </w:rPr>
              <w:t>8-9</w:t>
            </w:r>
          </w:p>
        </w:tc>
        <w:tc>
          <w:tcPr>
            <w:tcW w:w="3045" w:type="dxa"/>
            <w:tcBorders>
              <w:top w:val="nil"/>
              <w:left w:val="nil"/>
              <w:bottom w:val="single" w:sz="8" w:space="0" w:color="auto"/>
              <w:right w:val="single" w:sz="8" w:space="0" w:color="auto"/>
            </w:tcBorders>
            <w:tcMar>
              <w:top w:w="0" w:type="dxa"/>
              <w:left w:w="108" w:type="dxa"/>
              <w:bottom w:w="0" w:type="dxa"/>
              <w:right w:w="108" w:type="dxa"/>
            </w:tcMar>
            <w:hideMark/>
          </w:tcPr>
          <w:p w14:paraId="43374EB2" w14:textId="77777777" w:rsidR="00044530" w:rsidRDefault="00044530">
            <w:pPr>
              <w:spacing w:line="280" w:lineRule="exact"/>
              <w:jc w:val="center"/>
              <w:rPr>
                <w:rFonts w:ascii="Arial" w:hAnsi="Arial" w:cs="Arial"/>
                <w:sz w:val="20"/>
                <w:szCs w:val="20"/>
              </w:rPr>
            </w:pPr>
            <w:r>
              <w:rPr>
                <w:rFonts w:ascii="Arial" w:hAnsi="Arial" w:cs="Arial"/>
                <w:sz w:val="20"/>
                <w:szCs w:val="20"/>
              </w:rPr>
              <w:t>27 days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3BD2E81E" w14:textId="77777777" w:rsidR="00044530" w:rsidRDefault="00044530">
            <w:pPr>
              <w:spacing w:line="280" w:lineRule="exact"/>
              <w:jc w:val="center"/>
              <w:rPr>
                <w:rFonts w:ascii="Arial" w:hAnsi="Arial" w:cs="Arial"/>
                <w:sz w:val="20"/>
                <w:szCs w:val="20"/>
              </w:rPr>
            </w:pPr>
            <w:r>
              <w:rPr>
                <w:rFonts w:ascii="Arial" w:hAnsi="Arial" w:cs="Arial"/>
                <w:sz w:val="20"/>
                <w:szCs w:val="20"/>
              </w:rPr>
              <w:t>8-9</w:t>
            </w:r>
          </w:p>
        </w:tc>
        <w:tc>
          <w:tcPr>
            <w:tcW w:w="2465" w:type="dxa"/>
            <w:tcBorders>
              <w:top w:val="nil"/>
              <w:left w:val="nil"/>
              <w:bottom w:val="single" w:sz="8" w:space="0" w:color="auto"/>
              <w:right w:val="single" w:sz="8" w:space="0" w:color="auto"/>
            </w:tcBorders>
            <w:tcMar>
              <w:top w:w="0" w:type="dxa"/>
              <w:left w:w="108" w:type="dxa"/>
              <w:bottom w:w="0" w:type="dxa"/>
              <w:right w:w="108" w:type="dxa"/>
            </w:tcMar>
            <w:hideMark/>
          </w:tcPr>
          <w:p w14:paraId="251F9E7E" w14:textId="77777777" w:rsidR="00044530" w:rsidRDefault="00044530">
            <w:pPr>
              <w:spacing w:line="280" w:lineRule="exact"/>
              <w:jc w:val="center"/>
              <w:rPr>
                <w:rFonts w:ascii="Arial" w:hAnsi="Arial" w:cs="Arial"/>
                <w:sz w:val="20"/>
                <w:szCs w:val="20"/>
              </w:rPr>
            </w:pPr>
            <w:r>
              <w:rPr>
                <w:rFonts w:ascii="Arial" w:hAnsi="Arial" w:cs="Arial"/>
                <w:sz w:val="20"/>
                <w:szCs w:val="20"/>
              </w:rPr>
              <w:t>30 days</w:t>
            </w:r>
          </w:p>
        </w:tc>
      </w:tr>
    </w:tbl>
    <w:p w14:paraId="1B82E43B" w14:textId="77777777" w:rsidR="00044530" w:rsidRDefault="00044530" w:rsidP="00044530">
      <w:pPr>
        <w:pStyle w:val="ListParagraph"/>
        <w:spacing w:after="0"/>
        <w:jc w:val="both"/>
        <w:rPr>
          <w:rFonts w:ascii="Arial" w:hAnsi="Arial" w:cs="Arial"/>
        </w:rPr>
      </w:pPr>
    </w:p>
    <w:p w14:paraId="33B1B6E4" w14:textId="149175D9" w:rsidR="001456D0" w:rsidRPr="005A4991" w:rsidRDefault="001456D0" w:rsidP="00177727">
      <w:pPr>
        <w:pStyle w:val="ListParagraph"/>
        <w:numPr>
          <w:ilvl w:val="0"/>
          <w:numId w:val="8"/>
        </w:numPr>
        <w:spacing w:after="0"/>
        <w:jc w:val="both"/>
        <w:rPr>
          <w:rStyle w:val="Hyperlink"/>
          <w:rFonts w:ascii="Arial" w:hAnsi="Arial" w:cs="Arial"/>
          <w:color w:val="auto"/>
          <w:u w:val="none"/>
        </w:rPr>
      </w:pPr>
      <w:r>
        <w:rPr>
          <w:rFonts w:ascii="Arial" w:hAnsi="Arial" w:cs="Arial"/>
        </w:rPr>
        <w:t>More information about the department</w:t>
      </w:r>
      <w:r w:rsidR="00AF0D3F">
        <w:rPr>
          <w:rFonts w:ascii="Arial" w:hAnsi="Arial" w:cs="Arial"/>
        </w:rPr>
        <w:t xml:space="preserve"> can be found </w:t>
      </w:r>
      <w:hyperlink r:id="rId15" w:history="1">
        <w:r w:rsidR="00AF0D3F" w:rsidRPr="00044530">
          <w:rPr>
            <w:rStyle w:val="Hyperlink"/>
            <w:rFonts w:ascii="Arial" w:hAnsi="Arial" w:cs="Arial"/>
          </w:rPr>
          <w:t>here</w:t>
        </w:r>
      </w:hyperlink>
    </w:p>
    <w:p w14:paraId="6266EC54" w14:textId="77777777" w:rsidR="005A4991" w:rsidRPr="0045301D" w:rsidRDefault="005A4991" w:rsidP="005A4991">
      <w:pPr>
        <w:pStyle w:val="ListParagraph"/>
        <w:numPr>
          <w:ilvl w:val="0"/>
          <w:numId w:val="8"/>
        </w:numPr>
        <w:spacing w:after="0"/>
        <w:jc w:val="both"/>
        <w:rPr>
          <w:rStyle w:val="Hyperlink"/>
          <w:rFonts w:ascii="Arial" w:hAnsi="Arial" w:cs="Arial"/>
        </w:rPr>
      </w:pPr>
      <w:r w:rsidRPr="005A4991">
        <w:rPr>
          <w:rFonts w:ascii="Arial" w:hAnsi="Arial" w:cs="Arial"/>
        </w:rPr>
        <w:fldChar w:fldCharType="begin"/>
      </w:r>
      <w:r>
        <w:rPr>
          <w:rFonts w:ascii="Arial" w:hAnsi="Arial" w:cs="Arial"/>
        </w:rPr>
        <w:instrText xml:space="preserve"> HYPERLINK "https://www.brighton.ac.uk/about-us/contact-us/academic-departments/index.aspx" \o "Academic departments" </w:instrText>
      </w:r>
      <w:r w:rsidRPr="005A4991">
        <w:rPr>
          <w:rFonts w:ascii="Arial" w:hAnsi="Arial" w:cs="Arial"/>
        </w:rPr>
        <w:fldChar w:fldCharType="separate"/>
      </w:r>
      <w:r w:rsidRPr="0045301D">
        <w:rPr>
          <w:rStyle w:val="Hyperlink"/>
          <w:rFonts w:ascii="Arial" w:hAnsi="Arial" w:cs="Arial"/>
        </w:rPr>
        <w:t xml:space="preserve">Academic departments (schools and colleges) </w:t>
      </w:r>
    </w:p>
    <w:p w14:paraId="3170D456" w14:textId="76C20C95" w:rsidR="007D618C" w:rsidRPr="005A4991" w:rsidRDefault="005A4991" w:rsidP="001232C7">
      <w:pPr>
        <w:pStyle w:val="ListParagraph"/>
        <w:numPr>
          <w:ilvl w:val="0"/>
          <w:numId w:val="8"/>
        </w:numPr>
        <w:spacing w:after="0"/>
        <w:jc w:val="both"/>
        <w:rPr>
          <w:rFonts w:ascii="Arial" w:hAnsi="Arial" w:cs="Arial"/>
        </w:rPr>
      </w:pPr>
      <w:r w:rsidRPr="005A4991">
        <w:rPr>
          <w:rFonts w:ascii="Arial" w:hAnsi="Arial" w:cs="Arial"/>
        </w:rPr>
        <w:fldChar w:fldCharType="end"/>
      </w:r>
      <w:r w:rsidR="007D618C" w:rsidRPr="005A4991">
        <w:rPr>
          <w:rFonts w:ascii="Arial" w:hAnsi="Arial" w:cs="Arial"/>
        </w:rPr>
        <w:t xml:space="preserve">Read the University’s </w:t>
      </w:r>
      <w:hyperlink r:id="rId16" w:history="1">
        <w:r w:rsidR="007D618C" w:rsidRPr="005A4991">
          <w:rPr>
            <w:rStyle w:val="Hyperlink"/>
            <w:rFonts w:ascii="Arial" w:hAnsi="Arial" w:cs="Arial"/>
          </w:rPr>
          <w:t>2016 - 2021 Strategy</w:t>
        </w:r>
      </w:hyperlink>
      <w:r w:rsidR="007D618C" w:rsidRPr="005A4991">
        <w:rPr>
          <w:rFonts w:ascii="Arial" w:hAnsi="Arial" w:cs="Arial"/>
        </w:rPr>
        <w:t xml:space="preserve"> </w:t>
      </w:r>
    </w:p>
    <w:p w14:paraId="3A53FA49" w14:textId="3D3D4ABB" w:rsidR="00E027E3" w:rsidRPr="004A1EC5" w:rsidRDefault="00EE4D72" w:rsidP="00177727">
      <w:pPr>
        <w:pStyle w:val="ListParagraph"/>
        <w:numPr>
          <w:ilvl w:val="0"/>
          <w:numId w:val="8"/>
        </w:numPr>
        <w:spacing w:after="0"/>
        <w:jc w:val="both"/>
        <w:rPr>
          <w:rStyle w:val="Hyperlink"/>
          <w:rFonts w:ascii="Arial" w:hAnsi="Arial" w:cs="Arial"/>
          <w:color w:val="auto"/>
          <w:u w:val="none"/>
        </w:rPr>
      </w:pPr>
      <w:r>
        <w:rPr>
          <w:rFonts w:ascii="Arial" w:hAnsi="Arial" w:cs="Arial"/>
        </w:rPr>
        <w:t>The U</w:t>
      </w:r>
      <w:r w:rsidR="00177727" w:rsidRPr="00177727">
        <w:rPr>
          <w:rFonts w:ascii="Arial" w:hAnsi="Arial" w:cs="Arial"/>
        </w:rPr>
        <w:t xml:space="preserve">niversity has an attractive range of benefits and you can find more information about them on our </w:t>
      </w:r>
      <w:hyperlink r:id="rId17" w:history="1">
        <w:r w:rsidR="00177727" w:rsidRPr="00044530">
          <w:rPr>
            <w:rStyle w:val="Hyperlink"/>
            <w:rFonts w:ascii="Arial" w:hAnsi="Arial" w:cs="Arial"/>
          </w:rPr>
          <w:t>website.</w:t>
        </w:r>
      </w:hyperlink>
    </w:p>
    <w:p w14:paraId="44456CC6" w14:textId="77777777" w:rsidR="00E027E3" w:rsidRPr="00E027E3" w:rsidRDefault="00E027E3" w:rsidP="00E027E3"/>
    <w:p w14:paraId="35E97326" w14:textId="1D15B8BB" w:rsidR="00E027E3" w:rsidRPr="005A4991" w:rsidRDefault="005A4991" w:rsidP="00E027E3">
      <w:pPr>
        <w:rPr>
          <w:rFonts w:ascii="Arial" w:hAnsi="Arial" w:cs="Arial"/>
        </w:rPr>
      </w:pPr>
      <w:r w:rsidRPr="005A4991">
        <w:rPr>
          <w:rFonts w:ascii="Arial" w:hAnsi="Arial" w:cs="Arial"/>
        </w:rPr>
        <w:t>Date:</w:t>
      </w:r>
      <w:r w:rsidR="00EC60BC">
        <w:rPr>
          <w:rFonts w:ascii="Arial" w:hAnsi="Arial" w:cs="Arial"/>
        </w:rPr>
        <w:t xml:space="preserve"> 0</w:t>
      </w:r>
      <w:r w:rsidR="00F40717">
        <w:rPr>
          <w:rFonts w:ascii="Arial" w:hAnsi="Arial" w:cs="Arial"/>
        </w:rPr>
        <w:t>6</w:t>
      </w:r>
      <w:r w:rsidR="00EC60BC">
        <w:rPr>
          <w:rFonts w:ascii="Arial" w:hAnsi="Arial" w:cs="Arial"/>
        </w:rPr>
        <w:t>/</w:t>
      </w:r>
      <w:r w:rsidR="00E240FB">
        <w:rPr>
          <w:rFonts w:ascii="Arial" w:hAnsi="Arial" w:cs="Arial"/>
        </w:rPr>
        <w:t>0</w:t>
      </w:r>
      <w:r w:rsidR="00F40717">
        <w:rPr>
          <w:rFonts w:ascii="Arial" w:hAnsi="Arial" w:cs="Arial"/>
        </w:rPr>
        <w:t>2</w:t>
      </w:r>
      <w:r w:rsidR="00EC60BC">
        <w:rPr>
          <w:rFonts w:ascii="Arial" w:hAnsi="Arial" w:cs="Arial"/>
        </w:rPr>
        <w:t>/201</w:t>
      </w:r>
      <w:r w:rsidR="00F40717">
        <w:rPr>
          <w:rFonts w:ascii="Arial" w:hAnsi="Arial" w:cs="Arial"/>
        </w:rPr>
        <w:t>8</w:t>
      </w:r>
    </w:p>
    <w:sectPr w:rsidR="00E027E3" w:rsidRPr="005A4991">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F3D29" w14:textId="77777777" w:rsidR="0064138F" w:rsidRDefault="0064138F" w:rsidP="000742F4">
      <w:pPr>
        <w:spacing w:after="0" w:line="240" w:lineRule="auto"/>
      </w:pPr>
      <w:r>
        <w:separator/>
      </w:r>
    </w:p>
  </w:endnote>
  <w:endnote w:type="continuationSeparator" w:id="0">
    <w:p w14:paraId="29CF5CA5" w14:textId="77777777" w:rsidR="0064138F" w:rsidRDefault="0064138F" w:rsidP="00074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C1C12" w14:textId="1CC72316" w:rsidR="00A6540A" w:rsidRDefault="00A6540A">
    <w:pPr>
      <w:pStyle w:val="Footer"/>
    </w:pPr>
    <w:r>
      <w:fldChar w:fldCharType="begin"/>
    </w:r>
    <w:r>
      <w:instrText xml:space="preserve"> DATE \@ "dd MMMM yyyy" </w:instrText>
    </w:r>
    <w:r>
      <w:fldChar w:fldCharType="separate"/>
    </w:r>
    <w:r w:rsidR="009357B1">
      <w:rPr>
        <w:noProof/>
      </w:rPr>
      <w:t>08 February 2018</w:t>
    </w:r>
    <w:r>
      <w:fldChar w:fldCharType="end"/>
    </w:r>
  </w:p>
  <w:p w14:paraId="000C71DC" w14:textId="77777777" w:rsidR="00A6540A" w:rsidRDefault="00A654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412EB" w14:textId="77777777" w:rsidR="0064138F" w:rsidRDefault="0064138F" w:rsidP="000742F4">
      <w:pPr>
        <w:spacing w:after="0" w:line="240" w:lineRule="auto"/>
      </w:pPr>
      <w:r>
        <w:separator/>
      </w:r>
    </w:p>
  </w:footnote>
  <w:footnote w:type="continuationSeparator" w:id="0">
    <w:p w14:paraId="25A6BF45" w14:textId="77777777" w:rsidR="0064138F" w:rsidRDefault="0064138F" w:rsidP="000742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3BB6D" w14:textId="6A5367C3" w:rsidR="00A6540A" w:rsidRDefault="00A6540A">
    <w:pPr>
      <w:pStyle w:val="Header"/>
    </w:pPr>
    <w:r>
      <w:ptab w:relativeTo="margin" w:alignment="center" w:leader="none"/>
    </w:r>
    <w:r>
      <w:tab/>
    </w:r>
    <w:r w:rsidRPr="000742F4">
      <w:rPr>
        <w:rFonts w:ascii="Arial" w:hAnsi="Arial" w:cs="Arial"/>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decimal"/>
      <w:lvlText w:val="%1."/>
      <w:legacy w:legacy="1" w:legacySpace="0" w:legacyIndent="360"/>
      <w:lvlJc w:val="left"/>
      <w:pPr>
        <w:ind w:left="1800" w:hanging="360"/>
      </w:pPr>
    </w:lvl>
  </w:abstractNum>
  <w:abstractNum w:abstractNumId="1" w15:restartNumberingAfterBreak="0">
    <w:nsid w:val="00C12B66"/>
    <w:multiLevelType w:val="hybridMultilevel"/>
    <w:tmpl w:val="4C0E2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97518"/>
    <w:multiLevelType w:val="hybridMultilevel"/>
    <w:tmpl w:val="D08E7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69D4550"/>
    <w:multiLevelType w:val="hybridMultilevel"/>
    <w:tmpl w:val="90E6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481572"/>
    <w:multiLevelType w:val="hybridMultilevel"/>
    <w:tmpl w:val="C17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EF21D5"/>
    <w:multiLevelType w:val="hybridMultilevel"/>
    <w:tmpl w:val="036EE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0E5438"/>
    <w:multiLevelType w:val="hybridMultilevel"/>
    <w:tmpl w:val="3EF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31351C"/>
    <w:multiLevelType w:val="hybridMultilevel"/>
    <w:tmpl w:val="8410C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7962D1"/>
    <w:multiLevelType w:val="hybridMultilevel"/>
    <w:tmpl w:val="50C28EA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4C2B5B46"/>
    <w:multiLevelType w:val="hybridMultilevel"/>
    <w:tmpl w:val="8E16561A"/>
    <w:lvl w:ilvl="0" w:tplc="C1C42F9E">
      <w:start w:val="1"/>
      <w:numFmt w:val="bullet"/>
      <w:lvlText w:val="▫"/>
      <w:lvlJc w:val="left"/>
      <w:pPr>
        <w:tabs>
          <w:tab w:val="num" w:pos="360"/>
        </w:tabs>
        <w:ind w:left="360" w:hanging="360"/>
      </w:pPr>
      <w:rPr>
        <w:rFonts w:ascii="Courier New" w:hAnsi="Courier New"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73588F"/>
    <w:multiLevelType w:val="hybridMultilevel"/>
    <w:tmpl w:val="5F5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B35FF0"/>
    <w:multiLevelType w:val="hybridMultilevel"/>
    <w:tmpl w:val="921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C028C0"/>
    <w:multiLevelType w:val="hybridMultilevel"/>
    <w:tmpl w:val="2B581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6721AF"/>
    <w:multiLevelType w:val="hybridMultilevel"/>
    <w:tmpl w:val="DB28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12A1743"/>
    <w:multiLevelType w:val="hybridMultilevel"/>
    <w:tmpl w:val="095A43C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9A2F0C"/>
    <w:multiLevelType w:val="hybridMultilevel"/>
    <w:tmpl w:val="64C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1"/>
  </w:num>
  <w:num w:numId="4">
    <w:abstractNumId w:val="13"/>
  </w:num>
  <w:num w:numId="5">
    <w:abstractNumId w:val="9"/>
  </w:num>
  <w:num w:numId="6">
    <w:abstractNumId w:val="4"/>
  </w:num>
  <w:num w:numId="7">
    <w:abstractNumId w:val="6"/>
  </w:num>
  <w:num w:numId="8">
    <w:abstractNumId w:val="5"/>
  </w:num>
  <w:num w:numId="9">
    <w:abstractNumId w:val="10"/>
  </w:num>
  <w:num w:numId="10">
    <w:abstractNumId w:val="3"/>
  </w:num>
  <w:num w:numId="11">
    <w:abstractNumId w:val="1"/>
  </w:num>
  <w:num w:numId="12">
    <w:abstractNumId w:val="2"/>
  </w:num>
  <w:num w:numId="13">
    <w:abstractNumId w:val="0"/>
  </w:num>
  <w:num w:numId="14">
    <w:abstractNumId w:val="7"/>
  </w:num>
  <w:num w:numId="15">
    <w:abstractNumId w:val="8"/>
  </w:num>
  <w:num w:numId="16">
    <w:abstractNumId w:val="1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D71"/>
    <w:rsid w:val="00006C32"/>
    <w:rsid w:val="00044530"/>
    <w:rsid w:val="0004514C"/>
    <w:rsid w:val="000742F4"/>
    <w:rsid w:val="000D2E62"/>
    <w:rsid w:val="000E0ACE"/>
    <w:rsid w:val="00102498"/>
    <w:rsid w:val="00132D33"/>
    <w:rsid w:val="001456D0"/>
    <w:rsid w:val="00173A1C"/>
    <w:rsid w:val="0017509A"/>
    <w:rsid w:val="00177727"/>
    <w:rsid w:val="00192223"/>
    <w:rsid w:val="001B10CF"/>
    <w:rsid w:val="001E74CA"/>
    <w:rsid w:val="002104E0"/>
    <w:rsid w:val="002409F7"/>
    <w:rsid w:val="00250F45"/>
    <w:rsid w:val="00290F6E"/>
    <w:rsid w:val="00294B38"/>
    <w:rsid w:val="002E13EB"/>
    <w:rsid w:val="002E5D71"/>
    <w:rsid w:val="00303098"/>
    <w:rsid w:val="0030586C"/>
    <w:rsid w:val="00342817"/>
    <w:rsid w:val="00350424"/>
    <w:rsid w:val="003648EB"/>
    <w:rsid w:val="003868E6"/>
    <w:rsid w:val="003A6FCD"/>
    <w:rsid w:val="003B1D54"/>
    <w:rsid w:val="003B5F4B"/>
    <w:rsid w:val="003D0706"/>
    <w:rsid w:val="003E1BDE"/>
    <w:rsid w:val="003F08D0"/>
    <w:rsid w:val="003F625D"/>
    <w:rsid w:val="003F71AC"/>
    <w:rsid w:val="00434409"/>
    <w:rsid w:val="00435202"/>
    <w:rsid w:val="00476FFE"/>
    <w:rsid w:val="004A1EC5"/>
    <w:rsid w:val="004B0498"/>
    <w:rsid w:val="004B25E5"/>
    <w:rsid w:val="005145C7"/>
    <w:rsid w:val="0054409E"/>
    <w:rsid w:val="00546618"/>
    <w:rsid w:val="00550B05"/>
    <w:rsid w:val="005A2304"/>
    <w:rsid w:val="005A27CE"/>
    <w:rsid w:val="005A4991"/>
    <w:rsid w:val="005C1C9E"/>
    <w:rsid w:val="005C43FF"/>
    <w:rsid w:val="005F7418"/>
    <w:rsid w:val="0062061B"/>
    <w:rsid w:val="00623C07"/>
    <w:rsid w:val="006372DE"/>
    <w:rsid w:val="0064138F"/>
    <w:rsid w:val="00645F63"/>
    <w:rsid w:val="00650049"/>
    <w:rsid w:val="00664507"/>
    <w:rsid w:val="00673DB1"/>
    <w:rsid w:val="0069706B"/>
    <w:rsid w:val="006A565C"/>
    <w:rsid w:val="006C19B1"/>
    <w:rsid w:val="006C33C3"/>
    <w:rsid w:val="006F7241"/>
    <w:rsid w:val="00703BE3"/>
    <w:rsid w:val="00707C7F"/>
    <w:rsid w:val="007251D9"/>
    <w:rsid w:val="0074643E"/>
    <w:rsid w:val="00746DA0"/>
    <w:rsid w:val="0077718C"/>
    <w:rsid w:val="00784255"/>
    <w:rsid w:val="007C3EDA"/>
    <w:rsid w:val="007D1EE7"/>
    <w:rsid w:val="007D618C"/>
    <w:rsid w:val="007E0BB8"/>
    <w:rsid w:val="007E4ED8"/>
    <w:rsid w:val="0080004A"/>
    <w:rsid w:val="008016F9"/>
    <w:rsid w:val="00815FBB"/>
    <w:rsid w:val="00826AF2"/>
    <w:rsid w:val="00830BC1"/>
    <w:rsid w:val="008844F1"/>
    <w:rsid w:val="008A3BEB"/>
    <w:rsid w:val="008B0015"/>
    <w:rsid w:val="008B3967"/>
    <w:rsid w:val="008E736F"/>
    <w:rsid w:val="00910B42"/>
    <w:rsid w:val="00922E48"/>
    <w:rsid w:val="00925E15"/>
    <w:rsid w:val="009357B1"/>
    <w:rsid w:val="00962F8C"/>
    <w:rsid w:val="00A25CDE"/>
    <w:rsid w:val="00A6540A"/>
    <w:rsid w:val="00A87122"/>
    <w:rsid w:val="00A90952"/>
    <w:rsid w:val="00A965A8"/>
    <w:rsid w:val="00AF0D3F"/>
    <w:rsid w:val="00B30999"/>
    <w:rsid w:val="00B30E4E"/>
    <w:rsid w:val="00B82125"/>
    <w:rsid w:val="00BF46A6"/>
    <w:rsid w:val="00C122F7"/>
    <w:rsid w:val="00C2109F"/>
    <w:rsid w:val="00C229EE"/>
    <w:rsid w:val="00C2743E"/>
    <w:rsid w:val="00C4020F"/>
    <w:rsid w:val="00C53FCA"/>
    <w:rsid w:val="00C82F11"/>
    <w:rsid w:val="00CA1FF7"/>
    <w:rsid w:val="00CA56D7"/>
    <w:rsid w:val="00CA6B22"/>
    <w:rsid w:val="00CE15D8"/>
    <w:rsid w:val="00D15005"/>
    <w:rsid w:val="00D27F00"/>
    <w:rsid w:val="00D400C4"/>
    <w:rsid w:val="00D64998"/>
    <w:rsid w:val="00DB0D24"/>
    <w:rsid w:val="00DE2231"/>
    <w:rsid w:val="00E027E3"/>
    <w:rsid w:val="00E02FF1"/>
    <w:rsid w:val="00E12642"/>
    <w:rsid w:val="00E240FB"/>
    <w:rsid w:val="00E73CF9"/>
    <w:rsid w:val="00EC60BC"/>
    <w:rsid w:val="00EC6878"/>
    <w:rsid w:val="00ED680D"/>
    <w:rsid w:val="00EE4D72"/>
    <w:rsid w:val="00EE615D"/>
    <w:rsid w:val="00EF164E"/>
    <w:rsid w:val="00EF424D"/>
    <w:rsid w:val="00F20A95"/>
    <w:rsid w:val="00F24227"/>
    <w:rsid w:val="00F2755E"/>
    <w:rsid w:val="00F40717"/>
    <w:rsid w:val="00F82653"/>
    <w:rsid w:val="00FB1CB1"/>
    <w:rsid w:val="00FD69EB"/>
    <w:rsid w:val="00FD6E4A"/>
    <w:rsid w:val="00FE1D2B"/>
    <w:rsid w:val="00FF10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6AC41"/>
  <w15:docId w15:val="{E7D0A42E-5B0C-4C37-8041-B154C1A3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D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241"/>
    <w:pPr>
      <w:ind w:left="720"/>
      <w:contextualSpacing/>
    </w:p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eastAsia="Times New Roman" w:hAnsi="Verdana" w:cs="Times New Roman"/>
      <w:sz w:val="20"/>
      <w:szCs w:val="20"/>
      <w:lang w:val="en-US"/>
    </w:rPr>
  </w:style>
  <w:style w:type="paragraph" w:customStyle="1" w:styleId="CharChar1CharCharChar">
    <w:name w:val="Char Char1 Char Char Char"/>
    <w:basedOn w:val="Normal"/>
    <w:semiHidden/>
    <w:rsid w:val="00F2755E"/>
    <w:pPr>
      <w:spacing w:after="160" w:line="240" w:lineRule="exact"/>
    </w:pPr>
    <w:rPr>
      <w:rFonts w:ascii="Verdana" w:eastAsia="Times New Roman" w:hAnsi="Verdana" w:cs="Times New Roman"/>
      <w:sz w:val="24"/>
      <w:szCs w:val="20"/>
      <w:lang w:val="en-US"/>
    </w:rPr>
  </w:style>
  <w:style w:type="paragraph" w:styleId="Header">
    <w:name w:val="header"/>
    <w:basedOn w:val="Normal"/>
    <w:link w:val="HeaderChar"/>
    <w:uiPriority w:val="99"/>
    <w:unhideWhenUsed/>
    <w:rsid w:val="0007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paragraph" w:styleId="BodyText">
    <w:name w:val="Body Text"/>
    <w:basedOn w:val="Normal"/>
    <w:link w:val="BodyTextChar"/>
    <w:rsid w:val="007E4ED8"/>
    <w:pPr>
      <w:spacing w:after="120" w:line="240" w:lineRule="auto"/>
    </w:pPr>
    <w:rPr>
      <w:rFonts w:ascii="Arial" w:eastAsia="Times New Roman" w:hAnsi="Arial" w:cs="Times New Roman"/>
      <w:lang w:eastAsia="en-GB"/>
    </w:rPr>
  </w:style>
  <w:style w:type="character" w:customStyle="1" w:styleId="BodyTextChar">
    <w:name w:val="Body Text Char"/>
    <w:basedOn w:val="DefaultParagraphFont"/>
    <w:link w:val="BodyText"/>
    <w:rsid w:val="007E4ED8"/>
    <w:rPr>
      <w:rFonts w:ascii="Arial" w:eastAsia="Times New Roman" w:hAnsi="Arial" w:cs="Times New Roman"/>
      <w:lang w:eastAsia="en-GB"/>
    </w:rPr>
  </w:style>
  <w:style w:type="character" w:styleId="Hyperlink">
    <w:name w:val="Hyperlink"/>
    <w:basedOn w:val="DefaultParagraphFont"/>
    <w:uiPriority w:val="99"/>
    <w:unhideWhenUsed/>
    <w:rsid w:val="00044530"/>
    <w:rPr>
      <w:color w:val="0000FF" w:themeColor="hyperlink"/>
      <w:u w:val="single"/>
    </w:rPr>
  </w:style>
  <w:style w:type="character" w:styleId="FollowedHyperlink">
    <w:name w:val="FollowedHyperlink"/>
    <w:basedOn w:val="DefaultParagraphFont"/>
    <w:uiPriority w:val="99"/>
    <w:semiHidden/>
    <w:unhideWhenUsed/>
    <w:rsid w:val="00ED680D"/>
    <w:rPr>
      <w:color w:val="800080" w:themeColor="followedHyperlink"/>
      <w:u w:val="single"/>
    </w:rPr>
  </w:style>
  <w:style w:type="paragraph" w:styleId="BodyText2">
    <w:name w:val="Body Text 2"/>
    <w:basedOn w:val="Normal"/>
    <w:link w:val="BodyText2Char"/>
    <w:uiPriority w:val="99"/>
    <w:semiHidden/>
    <w:unhideWhenUsed/>
    <w:rsid w:val="0017509A"/>
    <w:pPr>
      <w:spacing w:after="120" w:line="480" w:lineRule="auto"/>
    </w:pPr>
  </w:style>
  <w:style w:type="character" w:customStyle="1" w:styleId="BodyText2Char">
    <w:name w:val="Body Text 2 Char"/>
    <w:basedOn w:val="DefaultParagraphFont"/>
    <w:link w:val="BodyText2"/>
    <w:uiPriority w:val="99"/>
    <w:semiHidden/>
    <w:rsid w:val="00175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00547">
      <w:bodyDiv w:val="1"/>
      <w:marLeft w:val="0"/>
      <w:marRight w:val="0"/>
      <w:marTop w:val="0"/>
      <w:marBottom w:val="0"/>
      <w:divBdr>
        <w:top w:val="none" w:sz="0" w:space="0" w:color="auto"/>
        <w:left w:val="none" w:sz="0" w:space="0" w:color="auto"/>
        <w:bottom w:val="none" w:sz="0" w:space="0" w:color="auto"/>
        <w:right w:val="none" w:sz="0" w:space="0" w:color="auto"/>
      </w:divBdr>
    </w:div>
    <w:div w:id="258760350">
      <w:bodyDiv w:val="1"/>
      <w:marLeft w:val="0"/>
      <w:marRight w:val="0"/>
      <w:marTop w:val="0"/>
      <w:marBottom w:val="0"/>
      <w:divBdr>
        <w:top w:val="none" w:sz="0" w:space="0" w:color="auto"/>
        <w:left w:val="none" w:sz="0" w:space="0" w:color="auto"/>
        <w:bottom w:val="none" w:sz="0" w:space="0" w:color="auto"/>
        <w:right w:val="none" w:sz="0" w:space="0" w:color="auto"/>
      </w:divBdr>
    </w:div>
    <w:div w:id="182072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brighton.ac.uk/about-us/working-with-us/jobs/benefits-and-facilities.aspx" TargetMode="External"/><Relationship Id="rId2" Type="http://schemas.openxmlformats.org/officeDocument/2006/relationships/customXml" Target="../customXml/item2.xml"/><Relationship Id="rId16" Type="http://schemas.openxmlformats.org/officeDocument/2006/relationships/hyperlink" Target="https://staff.brighton.ac.uk/strategy/Pages/Welcome.aspx?dm_i=1SNX,4KBXD,MQS1JL,GXL92,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brighton.ac.uk/about-us/contact-us/professional-services-departments/index.asp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7635709701B449B6C50439D1F902DE" ma:contentTypeVersion="0" ma:contentTypeDescription="Create a new document." ma:contentTypeScope="" ma:versionID="9c121fd64925b07c7abeaae1f417262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454CD-E09A-489D-A9E3-B9082E7E8D81}">
  <ds:schemaRefs>
    <ds:schemaRef ds:uri="http://purl.org/dc/elements/1.1/"/>
    <ds:schemaRef ds:uri="http://schemas.microsoft.com/office/2006/documentManagement/types"/>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428D6558-5435-41FB-A229-D506013AD01A}">
  <ds:schemaRefs>
    <ds:schemaRef ds:uri="http://schemas.microsoft.com/sharepoint/v3/contenttype/forms"/>
  </ds:schemaRefs>
</ds:datastoreItem>
</file>

<file path=customXml/itemProps3.xml><?xml version="1.0" encoding="utf-8"?>
<ds:datastoreItem xmlns:ds="http://schemas.openxmlformats.org/officeDocument/2006/customXml" ds:itemID="{647F0C2C-DB87-4627-A755-689B47B56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8FA169D-0D6A-4EF5-8941-E51E5FC43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1130</Words>
  <Characters>6446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7561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Hird</dc:creator>
  <cp:lastModifiedBy>Vikki Rossiter</cp:lastModifiedBy>
  <cp:revision>2</cp:revision>
  <cp:lastPrinted>2016-10-19T08:37:00Z</cp:lastPrinted>
  <dcterms:created xsi:type="dcterms:W3CDTF">2018-02-08T16:28:00Z</dcterms:created>
  <dcterms:modified xsi:type="dcterms:W3CDTF">2018-02-08T16:28:00Z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0x010100F17635709701B449B6C50439D1F902DE</vt:lpwstr>
  </property>
</Properties>
</file>