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F" w14:textId="15BF54E4" w:rsidR="002E5D71" w:rsidRDefault="008016F9" w:rsidP="002E5D71">
      <w:pPr>
        <w:rPr>
          <w:b/>
        </w:rPr>
      </w:pPr>
      <w:r>
        <w:rPr>
          <w:noProof/>
          <w:lang w:eastAsia="en-GB"/>
        </w:rPr>
        <w:drawing>
          <wp:inline distT="0" distB="0" distL="0" distR="0" wp14:anchorId="682872C9" wp14:editId="5C8E49B7">
            <wp:extent cx="5730394" cy="719455"/>
            <wp:effectExtent l="0" t="0" r="10160" b="0"/>
            <wp:docPr id="5306532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noProof/>
          <w:lang w:eastAsia="en-GB"/>
        </w:rPr>
        <w:drawing>
          <wp:inline distT="0" distB="0" distL="0" distR="0" wp14:anchorId="2489F93A" wp14:editId="057FC890">
            <wp:extent cx="5715000" cy="352466"/>
            <wp:effectExtent l="0" t="0" r="0" b="3175"/>
            <wp:docPr id="1245969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44523116" w:rsidR="000742F4" w:rsidRDefault="000742F4" w:rsidP="002E5D71">
      <w:pPr>
        <w:spacing w:after="0"/>
        <w:jc w:val="both"/>
        <w:rPr>
          <w:rFonts w:ascii="Arial" w:hAnsi="Arial" w:cs="Arial"/>
          <w:b/>
        </w:rPr>
      </w:pPr>
      <w:r w:rsidRPr="000742F4">
        <w:rPr>
          <w:rFonts w:ascii="Arial" w:hAnsi="Arial" w:cs="Arial"/>
          <w:b/>
        </w:rPr>
        <w:t>Job title:</w:t>
      </w:r>
      <w:r w:rsidR="00CF3CC0">
        <w:rPr>
          <w:rFonts w:ascii="Arial" w:hAnsi="Arial" w:cs="Arial"/>
          <w:b/>
        </w:rPr>
        <w:tab/>
      </w:r>
      <w:r w:rsidR="00CF3CC0">
        <w:rPr>
          <w:rFonts w:ascii="Arial" w:hAnsi="Arial" w:cs="Arial"/>
        </w:rPr>
        <w:t>Examination Services Manager</w:t>
      </w:r>
    </w:p>
    <w:p w14:paraId="13828407" w14:textId="77777777" w:rsidR="000742F4" w:rsidRDefault="000742F4" w:rsidP="002E5D71">
      <w:pPr>
        <w:spacing w:after="0"/>
        <w:jc w:val="both"/>
        <w:rPr>
          <w:rFonts w:ascii="Arial" w:hAnsi="Arial" w:cs="Arial"/>
          <w:b/>
        </w:rPr>
      </w:pPr>
    </w:p>
    <w:p w14:paraId="24F79978" w14:textId="4B88CFA1"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CF3CC0">
        <w:rPr>
          <w:rFonts w:ascii="Arial" w:hAnsi="Arial" w:cs="Arial"/>
          <w:color w:val="0070C0"/>
        </w:rPr>
        <w:tab/>
      </w:r>
      <w:r w:rsidR="00CF3CC0">
        <w:rPr>
          <w:rFonts w:ascii="Arial" w:hAnsi="Arial" w:cs="Arial"/>
        </w:rPr>
        <w:t>Head of Examinations and Awards</w:t>
      </w:r>
    </w:p>
    <w:p w14:paraId="7DD5C956" w14:textId="77777777" w:rsidR="00177727" w:rsidRDefault="00177727" w:rsidP="002E5D71">
      <w:pPr>
        <w:spacing w:after="0"/>
        <w:jc w:val="both"/>
        <w:rPr>
          <w:rFonts w:ascii="Arial" w:hAnsi="Arial" w:cs="Arial"/>
          <w:b/>
        </w:rPr>
      </w:pPr>
    </w:p>
    <w:p w14:paraId="698F7179" w14:textId="133C4338" w:rsidR="002E5D71" w:rsidRPr="000742F4" w:rsidRDefault="002E5D71" w:rsidP="002E5D71">
      <w:pPr>
        <w:spacing w:after="0"/>
        <w:jc w:val="both"/>
        <w:rPr>
          <w:rFonts w:ascii="Arial" w:hAnsi="Arial" w:cs="Arial"/>
        </w:rPr>
      </w:pPr>
      <w:r w:rsidRPr="000742F4">
        <w:rPr>
          <w:rFonts w:ascii="Arial" w:hAnsi="Arial" w:cs="Arial"/>
          <w:b/>
        </w:rPr>
        <w:t>Department:</w:t>
      </w:r>
      <w:r w:rsidRPr="000742F4">
        <w:rPr>
          <w:rFonts w:ascii="Arial" w:hAnsi="Arial" w:cs="Arial"/>
        </w:rPr>
        <w:tab/>
      </w:r>
      <w:r w:rsidR="00CF3CC0" w:rsidRPr="00114CA6">
        <w:rPr>
          <w:rFonts w:ascii="Arial" w:hAnsi="Arial" w:cs="Arial"/>
        </w:rPr>
        <w:t>Registry Services</w:t>
      </w:r>
      <w:r w:rsidR="00CF3CC0">
        <w:rPr>
          <w:rFonts w:ascii="Arial" w:hAnsi="Arial" w:cs="Arial"/>
        </w:rPr>
        <w:t xml:space="preserve"> </w:t>
      </w:r>
      <w:r w:rsidRPr="000742F4">
        <w:rPr>
          <w:rFonts w:ascii="Arial" w:hAnsi="Arial" w:cs="Arial"/>
        </w:rPr>
        <w:tab/>
        <w:t xml:space="preserve"> </w:t>
      </w:r>
    </w:p>
    <w:p w14:paraId="3F012CC3" w14:textId="77777777" w:rsidR="002E5D71" w:rsidRPr="000742F4" w:rsidRDefault="002E5D71" w:rsidP="002E5D71">
      <w:pPr>
        <w:spacing w:after="0"/>
        <w:jc w:val="both"/>
        <w:rPr>
          <w:rFonts w:ascii="Arial" w:hAnsi="Arial" w:cs="Arial"/>
        </w:rPr>
      </w:pPr>
    </w:p>
    <w:p w14:paraId="2B1F0DB5" w14:textId="5EF0B970" w:rsidR="002E5D71" w:rsidRPr="000742F4" w:rsidRDefault="002E5D71" w:rsidP="002E5D71">
      <w:pPr>
        <w:spacing w:after="0"/>
        <w:jc w:val="both"/>
        <w:rPr>
          <w:rFonts w:ascii="Arial" w:hAnsi="Arial" w:cs="Arial"/>
        </w:rPr>
      </w:pPr>
      <w:r w:rsidRPr="000742F4">
        <w:rPr>
          <w:rFonts w:ascii="Arial" w:hAnsi="Arial" w:cs="Arial"/>
          <w:b/>
        </w:rPr>
        <w:t>Location:</w:t>
      </w:r>
      <w:r w:rsidRPr="000742F4">
        <w:rPr>
          <w:rFonts w:ascii="Arial" w:hAnsi="Arial" w:cs="Arial"/>
        </w:rPr>
        <w:tab/>
      </w:r>
      <w:r w:rsidR="00CF3CC0">
        <w:rPr>
          <w:rFonts w:ascii="Arial" w:hAnsi="Arial" w:cs="Arial"/>
        </w:rPr>
        <w:t>Brighton (regular travel to the Eastbourne campus is required)</w:t>
      </w:r>
      <w:r w:rsidRPr="000742F4">
        <w:rPr>
          <w:rFonts w:ascii="Arial" w:hAnsi="Arial" w:cs="Arial"/>
        </w:rPr>
        <w:tab/>
      </w:r>
    </w:p>
    <w:p w14:paraId="615D9C90" w14:textId="77777777" w:rsidR="002E5D71" w:rsidRPr="000742F4" w:rsidRDefault="002E5D71" w:rsidP="002E5D71">
      <w:pPr>
        <w:spacing w:after="0"/>
        <w:jc w:val="both"/>
        <w:rPr>
          <w:rFonts w:ascii="Arial" w:hAnsi="Arial" w:cs="Arial"/>
        </w:rPr>
      </w:pPr>
    </w:p>
    <w:p w14:paraId="7A3C84B6" w14:textId="495B9A34" w:rsidR="000742F4" w:rsidRPr="000742F4" w:rsidRDefault="000742F4" w:rsidP="000742F4">
      <w:pPr>
        <w:spacing w:after="0"/>
        <w:jc w:val="both"/>
        <w:rPr>
          <w:rFonts w:ascii="Arial" w:hAnsi="Arial" w:cs="Arial"/>
        </w:rPr>
      </w:pPr>
      <w:r w:rsidRPr="000742F4">
        <w:rPr>
          <w:rFonts w:ascii="Arial" w:hAnsi="Arial" w:cs="Arial"/>
          <w:b/>
        </w:rPr>
        <w:t>Grade:</w:t>
      </w:r>
      <w:r w:rsidR="00CF3CC0">
        <w:rPr>
          <w:rFonts w:ascii="Arial" w:hAnsi="Arial" w:cs="Arial"/>
          <w:b/>
        </w:rPr>
        <w:tab/>
      </w:r>
      <w:r w:rsidR="00CF3CC0">
        <w:rPr>
          <w:rFonts w:ascii="Arial" w:hAnsi="Arial" w:cs="Arial"/>
          <w:b/>
        </w:rPr>
        <w:tab/>
      </w:r>
      <w:r w:rsidR="00CF3CC0" w:rsidRPr="00CF3CC0">
        <w:rPr>
          <w:rFonts w:ascii="Arial" w:hAnsi="Arial" w:cs="Arial"/>
        </w:rPr>
        <w:t>6</w:t>
      </w:r>
    </w:p>
    <w:p w14:paraId="5E3B2B8C" w14:textId="77777777" w:rsidR="002E5D71" w:rsidRPr="000742F4" w:rsidRDefault="002E5D71" w:rsidP="002E5D71">
      <w:pPr>
        <w:spacing w:after="0"/>
        <w:jc w:val="both"/>
        <w:rPr>
          <w:rFonts w:ascii="Arial" w:hAnsi="Arial" w:cs="Arial"/>
        </w:rPr>
      </w:pPr>
    </w:p>
    <w:p w14:paraId="3D6D4833" w14:textId="52B1281B" w:rsidR="002E5D71" w:rsidRPr="000742F4" w:rsidRDefault="002E5D71" w:rsidP="00177727">
      <w:pPr>
        <w:spacing w:after="0"/>
        <w:jc w:val="both"/>
        <w:rPr>
          <w:rFonts w:ascii="Arial" w:hAnsi="Arial" w:cs="Arial"/>
          <w:b/>
        </w:rPr>
      </w:pPr>
      <w:r w:rsidRPr="000742F4">
        <w:rPr>
          <w:rFonts w:ascii="Arial" w:hAnsi="Arial" w:cs="Arial"/>
          <w:b/>
        </w:rPr>
        <w:t>Purpose of the role</w:t>
      </w:r>
    </w:p>
    <w:p w14:paraId="04D3D8B6" w14:textId="429FFBF9" w:rsidR="001A1C50" w:rsidRDefault="33D0582C" w:rsidP="00856783">
      <w:pPr>
        <w:spacing w:after="0" w:line="271" w:lineRule="auto"/>
        <w:rPr>
          <w:rFonts w:ascii="Arial" w:hAnsi="Arial" w:cs="Arial"/>
        </w:rPr>
      </w:pPr>
      <w:r w:rsidRPr="5C8E49B7">
        <w:rPr>
          <w:rFonts w:ascii="Arial" w:hAnsi="Arial" w:cs="Arial"/>
        </w:rPr>
        <w:t>The Examination Ser</w:t>
      </w:r>
      <w:r w:rsidR="00873441" w:rsidRPr="5C8E49B7">
        <w:rPr>
          <w:rFonts w:ascii="Arial" w:hAnsi="Arial" w:cs="Arial"/>
        </w:rPr>
        <w:t xml:space="preserve">vices Manager is </w:t>
      </w:r>
      <w:r w:rsidRPr="5C8E49B7">
        <w:rPr>
          <w:rFonts w:ascii="Arial" w:hAnsi="Arial" w:cs="Arial"/>
        </w:rPr>
        <w:t xml:space="preserve">responsible effective and efficient delivery of all aspects of formal examinations arrangements across the University, ensuring the needs of academic schools are met, and the Academic Regulations adhered to. The role holder is responsible for the planning and delivery of a range of complex administrative processes and </w:t>
      </w:r>
      <w:r w:rsidR="26585D16" w:rsidRPr="5C8E49B7">
        <w:rPr>
          <w:rFonts w:ascii="Arial" w:hAnsi="Arial" w:cs="Arial"/>
        </w:rPr>
        <w:t>logistics</w:t>
      </w:r>
      <w:r w:rsidRPr="5C8E49B7">
        <w:rPr>
          <w:rFonts w:ascii="Arial" w:hAnsi="Arial" w:cs="Arial"/>
        </w:rPr>
        <w:t xml:space="preserve"> for examination scheduling and delivery, publication of examination timetables, invigilation arrangements and security matters for around 35,000 examination sittings across the University.</w:t>
      </w:r>
    </w:p>
    <w:p w14:paraId="21BF1E71" w14:textId="77777777" w:rsidR="00856783" w:rsidRPr="00856783" w:rsidRDefault="00856783" w:rsidP="00856783">
      <w:pPr>
        <w:spacing w:after="0" w:line="271" w:lineRule="auto"/>
        <w:rPr>
          <w:rFonts w:ascii="Arial" w:hAnsi="Arial" w:cs="Arial"/>
        </w:rPr>
      </w:pPr>
    </w:p>
    <w:p w14:paraId="73FAAE25" w14:textId="5D2C2205" w:rsidR="00856783" w:rsidRPr="00856783" w:rsidRDefault="00856783" w:rsidP="00856783">
      <w:pPr>
        <w:pStyle w:val="NormalWeb"/>
        <w:spacing w:before="0" w:beforeAutospacing="0" w:after="0" w:afterAutospacing="0" w:line="271" w:lineRule="auto"/>
        <w:rPr>
          <w:rFonts w:ascii="Arial" w:hAnsi="Arial" w:cs="Arial"/>
          <w:sz w:val="22"/>
          <w:szCs w:val="22"/>
        </w:rPr>
      </w:pPr>
      <w:r>
        <w:rPr>
          <w:rFonts w:ascii="Arial" w:hAnsi="Arial" w:cs="Arial"/>
          <w:sz w:val="22"/>
          <w:szCs w:val="22"/>
        </w:rPr>
        <w:t>The role</w:t>
      </w:r>
      <w:r w:rsidRPr="00856783">
        <w:rPr>
          <w:rFonts w:ascii="Arial" w:hAnsi="Arial" w:cs="Arial"/>
          <w:sz w:val="22"/>
          <w:szCs w:val="22"/>
        </w:rPr>
        <w:t xml:space="preserve"> holder is </w:t>
      </w:r>
      <w:r w:rsidR="00873441">
        <w:rPr>
          <w:rFonts w:ascii="Arial" w:hAnsi="Arial" w:cs="Arial"/>
          <w:sz w:val="22"/>
          <w:szCs w:val="22"/>
        </w:rPr>
        <w:t xml:space="preserve">required to </w:t>
      </w:r>
      <w:r w:rsidR="000775DC">
        <w:rPr>
          <w:rFonts w:ascii="Arial" w:hAnsi="Arial" w:cs="Arial"/>
          <w:sz w:val="22"/>
          <w:szCs w:val="22"/>
        </w:rPr>
        <w:t>plan and prioritise</w:t>
      </w:r>
      <w:r w:rsidRPr="00856783">
        <w:rPr>
          <w:rFonts w:ascii="Arial" w:hAnsi="Arial" w:cs="Arial"/>
          <w:sz w:val="22"/>
          <w:szCs w:val="22"/>
        </w:rPr>
        <w:t xml:space="preserve"> </w:t>
      </w:r>
      <w:r w:rsidR="00873441">
        <w:rPr>
          <w:rFonts w:ascii="Arial" w:hAnsi="Arial" w:cs="Arial"/>
          <w:sz w:val="22"/>
          <w:szCs w:val="22"/>
        </w:rPr>
        <w:t xml:space="preserve">the annual cycle of </w:t>
      </w:r>
      <w:r w:rsidRPr="00856783">
        <w:rPr>
          <w:rFonts w:ascii="Arial" w:hAnsi="Arial" w:cs="Arial"/>
          <w:sz w:val="22"/>
          <w:szCs w:val="22"/>
        </w:rPr>
        <w:t>work</w:t>
      </w:r>
      <w:r w:rsidR="00873441">
        <w:rPr>
          <w:rFonts w:ascii="Arial" w:hAnsi="Arial" w:cs="Arial"/>
          <w:sz w:val="22"/>
          <w:szCs w:val="22"/>
        </w:rPr>
        <w:t>, deploying a team according to business need. The role holder is expected to deliver a high</w:t>
      </w:r>
      <w:r w:rsidR="004514F1">
        <w:rPr>
          <w:rFonts w:ascii="Arial" w:hAnsi="Arial" w:cs="Arial"/>
          <w:sz w:val="22"/>
          <w:szCs w:val="22"/>
        </w:rPr>
        <w:t>-</w:t>
      </w:r>
      <w:r w:rsidR="00873441">
        <w:rPr>
          <w:rFonts w:ascii="Arial" w:hAnsi="Arial" w:cs="Arial"/>
          <w:sz w:val="22"/>
          <w:szCs w:val="22"/>
        </w:rPr>
        <w:t xml:space="preserve">quality service, </w:t>
      </w:r>
      <w:r w:rsidRPr="00856783">
        <w:rPr>
          <w:rFonts w:ascii="Arial" w:hAnsi="Arial" w:cs="Arial"/>
          <w:sz w:val="22"/>
          <w:szCs w:val="22"/>
        </w:rPr>
        <w:t>reflecting higher education sector good practice and ensuring that statutory requirements and institutional objectives for the student experience</w:t>
      </w:r>
      <w:r w:rsidR="00873441">
        <w:rPr>
          <w:rFonts w:ascii="Arial" w:hAnsi="Arial" w:cs="Arial"/>
          <w:sz w:val="22"/>
          <w:szCs w:val="22"/>
        </w:rPr>
        <w:t xml:space="preserve"> are met. In addition</w:t>
      </w:r>
      <w:r w:rsidR="004514F1">
        <w:rPr>
          <w:rFonts w:ascii="Arial" w:hAnsi="Arial" w:cs="Arial"/>
          <w:sz w:val="22"/>
          <w:szCs w:val="22"/>
        </w:rPr>
        <w:t>,</w:t>
      </w:r>
      <w:r w:rsidR="00873441">
        <w:rPr>
          <w:rFonts w:ascii="Arial" w:hAnsi="Arial" w:cs="Arial"/>
          <w:sz w:val="22"/>
          <w:szCs w:val="22"/>
        </w:rPr>
        <w:t xml:space="preserve"> the role holder is responsible for ensuring compliance with the University’s policies and procedures in regard to examinations</w:t>
      </w:r>
      <w:r w:rsidRPr="00856783">
        <w:rPr>
          <w:rFonts w:ascii="Arial" w:hAnsi="Arial" w:cs="Arial"/>
          <w:sz w:val="22"/>
          <w:szCs w:val="22"/>
        </w:rPr>
        <w:t>.</w:t>
      </w:r>
    </w:p>
    <w:p w14:paraId="76F1A0C8" w14:textId="77777777" w:rsidR="001A1C50" w:rsidRDefault="001A1C50" w:rsidP="001A1C50">
      <w:pPr>
        <w:pStyle w:val="Default"/>
      </w:pPr>
    </w:p>
    <w:p w14:paraId="02C1D616" w14:textId="5F48EC04" w:rsidR="007E4ED8" w:rsidRDefault="00CA6B22" w:rsidP="00D018A8">
      <w:pPr>
        <w:spacing w:after="0"/>
        <w:rPr>
          <w:rFonts w:ascii="Arial" w:hAnsi="Arial" w:cs="Arial"/>
          <w:b/>
        </w:rPr>
      </w:pPr>
      <w:r>
        <w:rPr>
          <w:rFonts w:ascii="Arial" w:hAnsi="Arial" w:cs="Arial"/>
          <w:b/>
        </w:rPr>
        <w:t xml:space="preserve">Line management responsibility for: </w:t>
      </w:r>
      <w:r w:rsidR="00816209">
        <w:rPr>
          <w:rFonts w:ascii="Arial" w:hAnsi="Arial" w:cs="Arial"/>
          <w:b/>
        </w:rPr>
        <w:t xml:space="preserve">  </w:t>
      </w:r>
    </w:p>
    <w:p w14:paraId="0B934D1E" w14:textId="0121FE00" w:rsidR="00D018A8" w:rsidRPr="00CF185A" w:rsidRDefault="5A0D88D8" w:rsidP="00D018A8">
      <w:pPr>
        <w:spacing w:after="0"/>
        <w:rPr>
          <w:rFonts w:ascii="Arial" w:hAnsi="Arial" w:cs="Arial"/>
        </w:rPr>
      </w:pPr>
      <w:r w:rsidRPr="5A0D88D8">
        <w:rPr>
          <w:rFonts w:ascii="Arial" w:hAnsi="Arial" w:cs="Arial"/>
        </w:rPr>
        <w:t>The Examination Services Manager is respon</w:t>
      </w:r>
      <w:r w:rsidR="00873441">
        <w:rPr>
          <w:rFonts w:ascii="Arial" w:hAnsi="Arial" w:cs="Arial"/>
        </w:rPr>
        <w:t xml:space="preserve">sible for line managing a </w:t>
      </w:r>
      <w:r w:rsidRPr="5A0D88D8">
        <w:rPr>
          <w:rFonts w:ascii="Arial" w:hAnsi="Arial" w:cs="Arial"/>
        </w:rPr>
        <w:t xml:space="preserve">team </w:t>
      </w:r>
      <w:r w:rsidR="00114CA6">
        <w:rPr>
          <w:rFonts w:ascii="Arial" w:hAnsi="Arial" w:cs="Arial"/>
        </w:rPr>
        <w:t>of o</w:t>
      </w:r>
      <w:r w:rsidRPr="5A0D88D8">
        <w:rPr>
          <w:rFonts w:ascii="Arial" w:hAnsi="Arial" w:cs="Arial"/>
        </w:rPr>
        <w:t xml:space="preserve">fficers and </w:t>
      </w:r>
      <w:r w:rsidR="00114CA6">
        <w:rPr>
          <w:rFonts w:ascii="Arial" w:hAnsi="Arial" w:cs="Arial"/>
        </w:rPr>
        <w:t>a</w:t>
      </w:r>
      <w:r w:rsidRPr="5A0D88D8">
        <w:rPr>
          <w:rFonts w:ascii="Arial" w:hAnsi="Arial" w:cs="Arial"/>
        </w:rPr>
        <w:t>dministrators</w:t>
      </w:r>
      <w:r w:rsidR="00873441">
        <w:rPr>
          <w:rFonts w:ascii="Arial" w:hAnsi="Arial" w:cs="Arial"/>
        </w:rPr>
        <w:t xml:space="preserve"> and for directing and prioritising their work according to business need</w:t>
      </w:r>
      <w:r w:rsidRPr="5A0D88D8">
        <w:rPr>
          <w:rFonts w:ascii="Arial" w:hAnsi="Arial" w:cs="Arial"/>
        </w:rPr>
        <w:t>.</w:t>
      </w:r>
    </w:p>
    <w:p w14:paraId="6769B8AB" w14:textId="5DCB675B" w:rsidR="00D018A8" w:rsidRPr="00BF46A6" w:rsidRDefault="00D018A8" w:rsidP="007E4ED8">
      <w:pPr>
        <w:rPr>
          <w:rFonts w:ascii="Arial" w:hAnsi="Arial" w:cs="Arial"/>
          <w:color w:val="1A0B77"/>
          <w:sz w:val="20"/>
          <w:szCs w:val="20"/>
        </w:rPr>
      </w:pPr>
    </w:p>
    <w:p w14:paraId="479F2006" w14:textId="59529B98" w:rsidR="006F7241" w:rsidRDefault="006F7241" w:rsidP="00794483">
      <w:pPr>
        <w:spacing w:after="0"/>
        <w:rPr>
          <w:rFonts w:ascii="Arial" w:hAnsi="Arial" w:cs="Arial"/>
        </w:rPr>
      </w:pPr>
      <w:r w:rsidRPr="00707C7F">
        <w:rPr>
          <w:rFonts w:ascii="Arial" w:hAnsi="Arial" w:cs="Arial"/>
          <w:b/>
        </w:rPr>
        <w:t>Main areas of responsibility:</w:t>
      </w:r>
      <w:r w:rsidR="00294B38" w:rsidRPr="00707C7F">
        <w:rPr>
          <w:rFonts w:ascii="Arial" w:hAnsi="Arial" w:cs="Arial"/>
          <w:b/>
        </w:rPr>
        <w:t xml:space="preserve"> </w:t>
      </w:r>
    </w:p>
    <w:p w14:paraId="7446B6A1" w14:textId="68EFCA59" w:rsidR="00B470FC" w:rsidRDefault="00764A3A" w:rsidP="00B470FC">
      <w:pPr>
        <w:pStyle w:val="ListParagraph"/>
        <w:numPr>
          <w:ilvl w:val="0"/>
          <w:numId w:val="13"/>
        </w:numPr>
        <w:spacing w:after="0"/>
        <w:rPr>
          <w:rFonts w:ascii="Arial" w:hAnsi="Arial" w:cs="Arial"/>
        </w:rPr>
      </w:pPr>
      <w:r w:rsidRPr="77EDF0E0">
        <w:rPr>
          <w:rFonts w:ascii="Arial" w:hAnsi="Arial" w:cs="Arial"/>
        </w:rPr>
        <w:t>Manage</w:t>
      </w:r>
      <w:r w:rsidR="0092166F" w:rsidRPr="77EDF0E0">
        <w:rPr>
          <w:rFonts w:ascii="Arial" w:hAnsi="Arial" w:cs="Arial"/>
        </w:rPr>
        <w:t xml:space="preserve"> </w:t>
      </w:r>
      <w:r w:rsidR="00A14099" w:rsidRPr="77EDF0E0">
        <w:rPr>
          <w:rFonts w:ascii="Arial" w:hAnsi="Arial" w:cs="Arial"/>
        </w:rPr>
        <w:t xml:space="preserve">all </w:t>
      </w:r>
      <w:r w:rsidR="0092166F" w:rsidRPr="77EDF0E0">
        <w:rPr>
          <w:rFonts w:ascii="Arial" w:hAnsi="Arial" w:cs="Arial"/>
        </w:rPr>
        <w:t>arrangements for the effective scheduling of examinations across the University</w:t>
      </w:r>
      <w:r w:rsidR="00B470FC" w:rsidRPr="77EDF0E0">
        <w:rPr>
          <w:rFonts w:ascii="Arial" w:hAnsi="Arial" w:cs="Arial"/>
        </w:rPr>
        <w:t xml:space="preserve"> working closely with colleagues in academic schools</w:t>
      </w:r>
      <w:r w:rsidR="0092166F" w:rsidRPr="77EDF0E0">
        <w:rPr>
          <w:rFonts w:ascii="Arial" w:hAnsi="Arial" w:cs="Arial"/>
        </w:rPr>
        <w:t>,</w:t>
      </w:r>
      <w:r w:rsidRPr="77EDF0E0">
        <w:rPr>
          <w:rFonts w:ascii="Arial" w:hAnsi="Arial" w:cs="Arial"/>
        </w:rPr>
        <w:t xml:space="preserve"> to agreed deadlines and within relevant constraints,</w:t>
      </w:r>
      <w:r w:rsidR="0092166F" w:rsidRPr="77EDF0E0">
        <w:rPr>
          <w:rFonts w:ascii="Arial" w:hAnsi="Arial" w:cs="Arial"/>
        </w:rPr>
        <w:t xml:space="preserve"> including </w:t>
      </w:r>
      <w:r w:rsidR="00B470FC" w:rsidRPr="77EDF0E0">
        <w:rPr>
          <w:rFonts w:ascii="Arial" w:hAnsi="Arial" w:cs="Arial"/>
        </w:rPr>
        <w:t xml:space="preserve">booking of rooms and </w:t>
      </w:r>
      <w:r w:rsidR="0092166F" w:rsidRPr="77EDF0E0">
        <w:rPr>
          <w:rFonts w:ascii="Arial" w:hAnsi="Arial" w:cs="Arial"/>
        </w:rPr>
        <w:t>timely publication of accurate examina</w:t>
      </w:r>
      <w:r w:rsidR="00B470FC" w:rsidRPr="77EDF0E0">
        <w:rPr>
          <w:rFonts w:ascii="Arial" w:hAnsi="Arial" w:cs="Arial"/>
        </w:rPr>
        <w:t>tion timetables</w:t>
      </w:r>
      <w:r w:rsidR="0092166F" w:rsidRPr="77EDF0E0">
        <w:rPr>
          <w:rFonts w:ascii="Arial" w:hAnsi="Arial" w:cs="Arial"/>
        </w:rPr>
        <w:t>.</w:t>
      </w:r>
    </w:p>
    <w:p w14:paraId="5232AB32" w14:textId="163EA705" w:rsidR="00D2295A" w:rsidRPr="00D2295A" w:rsidRDefault="00D2295A" w:rsidP="00D2295A">
      <w:pPr>
        <w:pStyle w:val="ListParagraph"/>
        <w:numPr>
          <w:ilvl w:val="0"/>
          <w:numId w:val="13"/>
        </w:numPr>
        <w:spacing w:after="0"/>
        <w:rPr>
          <w:rFonts w:ascii="Arial" w:hAnsi="Arial" w:cs="Arial"/>
        </w:rPr>
      </w:pPr>
      <w:r w:rsidRPr="77EDF0E0">
        <w:rPr>
          <w:rFonts w:ascii="Arial" w:hAnsi="Arial" w:cs="Arial"/>
        </w:rPr>
        <w:t>Work in close partnership with colleagues in the Disability and Dyslexia Team and academic schools to oversee examination adjustments to meet the needs of students with Learning Support Plans.</w:t>
      </w:r>
    </w:p>
    <w:p w14:paraId="6F37D147" w14:textId="7B318266" w:rsidR="000E5DBE" w:rsidRDefault="000E5DBE" w:rsidP="000E5DBE">
      <w:pPr>
        <w:pStyle w:val="ListParagraph"/>
        <w:numPr>
          <w:ilvl w:val="0"/>
          <w:numId w:val="13"/>
        </w:numPr>
        <w:spacing w:after="0" w:line="271" w:lineRule="auto"/>
        <w:ind w:left="714" w:hanging="357"/>
        <w:rPr>
          <w:rFonts w:ascii="Arial" w:hAnsi="Arial" w:cs="Arial"/>
        </w:rPr>
      </w:pPr>
      <w:r w:rsidRPr="77EDF0E0">
        <w:rPr>
          <w:rFonts w:ascii="Arial" w:hAnsi="Arial" w:cs="Arial"/>
        </w:rPr>
        <w:lastRenderedPageBreak/>
        <w:t>Oversee security arrangements of the production, delivery and collection of examination question papers.</w:t>
      </w:r>
    </w:p>
    <w:p w14:paraId="35647CD0" w14:textId="024F5B2A" w:rsidR="000E5DBE" w:rsidRDefault="000E5DBE" w:rsidP="000E5DBE">
      <w:pPr>
        <w:pStyle w:val="ListParagraph"/>
        <w:numPr>
          <w:ilvl w:val="0"/>
          <w:numId w:val="13"/>
        </w:numPr>
        <w:spacing w:after="0" w:line="271" w:lineRule="auto"/>
        <w:ind w:left="714" w:hanging="357"/>
        <w:rPr>
          <w:rFonts w:ascii="Arial" w:hAnsi="Arial" w:cs="Arial"/>
        </w:rPr>
      </w:pPr>
      <w:r w:rsidRPr="77EDF0E0">
        <w:rPr>
          <w:rFonts w:ascii="Arial" w:hAnsi="Arial" w:cs="Arial"/>
        </w:rPr>
        <w:t>Lead on arrangements for invigilation of examinations, including recruitment, selection, training and reimbursement of invigilators, and the deployment of invigilators according to need.</w:t>
      </w:r>
    </w:p>
    <w:p w14:paraId="39691993" w14:textId="34EBF736" w:rsidR="009E132A" w:rsidRPr="009E132A" w:rsidRDefault="009E132A" w:rsidP="009E132A">
      <w:pPr>
        <w:pStyle w:val="ListParagraph"/>
        <w:numPr>
          <w:ilvl w:val="0"/>
          <w:numId w:val="13"/>
        </w:numPr>
        <w:spacing w:after="0" w:line="271" w:lineRule="auto"/>
        <w:ind w:left="714" w:hanging="357"/>
        <w:rPr>
          <w:rFonts w:ascii="Arial" w:hAnsi="Arial" w:cs="Arial"/>
        </w:rPr>
      </w:pPr>
      <w:r w:rsidRPr="00A14099">
        <w:rPr>
          <w:rFonts w:ascii="Arial" w:hAnsi="Arial" w:cs="Arial"/>
        </w:rPr>
        <w:t xml:space="preserve">Lead on arrangements for overseas exams, liaising with relevant academic partners and British Council examination centres to ensure compliance </w:t>
      </w:r>
      <w:r>
        <w:rPr>
          <w:rFonts w:ascii="Arial" w:hAnsi="Arial" w:cs="Arial"/>
        </w:rPr>
        <w:t>with examination regulations,</w:t>
      </w:r>
      <w:r w:rsidRPr="00A14099">
        <w:rPr>
          <w:rFonts w:ascii="Arial" w:hAnsi="Arial" w:cs="Arial"/>
        </w:rPr>
        <w:t xml:space="preserve"> and the needs of relevant students in their home country are met.</w:t>
      </w:r>
    </w:p>
    <w:p w14:paraId="4CB636AD" w14:textId="44FBC5A4" w:rsidR="493FE565" w:rsidRPr="007E5BC0" w:rsidRDefault="493FE565" w:rsidP="77EDF0E0">
      <w:pPr>
        <w:pStyle w:val="ListParagraph"/>
        <w:numPr>
          <w:ilvl w:val="0"/>
          <w:numId w:val="13"/>
        </w:numPr>
        <w:spacing w:after="0"/>
        <w:rPr>
          <w:rFonts w:ascii="Arial" w:eastAsiaTheme="minorEastAsia" w:hAnsi="Arial" w:cs="Arial"/>
        </w:rPr>
      </w:pPr>
      <w:r w:rsidRPr="003B1D61">
        <w:rPr>
          <w:rFonts w:ascii="Arial" w:eastAsia="Times New Roman" w:hAnsi="Arial" w:cs="Arial"/>
          <w:color w:val="000000" w:themeColor="text1"/>
        </w:rPr>
        <w:t>Collaborate with colleagues in other University departments and academic Schools working as a single team to ensure efficient and accurate examination delivery, in line with agreed practices</w:t>
      </w:r>
      <w:r w:rsidR="00D84012">
        <w:rPr>
          <w:rFonts w:ascii="Arial" w:eastAsia="Times New Roman" w:hAnsi="Arial" w:cs="Arial"/>
          <w:color w:val="000000" w:themeColor="text1"/>
        </w:rPr>
        <w:t xml:space="preserve"> and service levels</w:t>
      </w:r>
      <w:r w:rsidRPr="003B1D61">
        <w:rPr>
          <w:rFonts w:ascii="Arial" w:eastAsia="Times New Roman" w:hAnsi="Arial" w:cs="Arial"/>
          <w:color w:val="000000" w:themeColor="text1"/>
        </w:rPr>
        <w:t>.</w:t>
      </w:r>
    </w:p>
    <w:p w14:paraId="5D532653" w14:textId="6DEC8050" w:rsidR="007E5BC0" w:rsidRPr="003B1D61" w:rsidRDefault="007E5BC0" w:rsidP="77EDF0E0">
      <w:pPr>
        <w:pStyle w:val="ListParagraph"/>
        <w:numPr>
          <w:ilvl w:val="0"/>
          <w:numId w:val="13"/>
        </w:numPr>
        <w:spacing w:after="0"/>
        <w:rPr>
          <w:rFonts w:ascii="Arial" w:eastAsiaTheme="minorEastAsia" w:hAnsi="Arial" w:cs="Arial"/>
        </w:rPr>
      </w:pPr>
      <w:r>
        <w:rPr>
          <w:rFonts w:ascii="Arial" w:eastAsia="Times New Roman" w:hAnsi="Arial" w:cs="Arial"/>
          <w:color w:val="000000" w:themeColor="text1"/>
        </w:rPr>
        <w:t>Recruit, induct, manage and motivate a team of officers and administrators to deliver a high-quality service</w:t>
      </w:r>
      <w:r w:rsidR="00D578F8">
        <w:rPr>
          <w:rFonts w:ascii="Arial" w:eastAsia="Times New Roman" w:hAnsi="Arial" w:cs="Arial"/>
          <w:color w:val="000000" w:themeColor="text1"/>
        </w:rPr>
        <w:t>, and train and develop staff in their individual roles.</w:t>
      </w:r>
    </w:p>
    <w:p w14:paraId="395C70C8" w14:textId="342B3845" w:rsidR="00764A3A" w:rsidRDefault="5A0D88D8" w:rsidP="00A14099">
      <w:pPr>
        <w:pStyle w:val="ListParagraph"/>
        <w:numPr>
          <w:ilvl w:val="0"/>
          <w:numId w:val="13"/>
        </w:numPr>
        <w:spacing w:after="0"/>
        <w:rPr>
          <w:rFonts w:ascii="Arial" w:hAnsi="Arial" w:cs="Arial"/>
        </w:rPr>
      </w:pPr>
      <w:r w:rsidRPr="5A0D88D8">
        <w:rPr>
          <w:rFonts w:ascii="Arial" w:hAnsi="Arial" w:cs="Arial"/>
        </w:rPr>
        <w:t xml:space="preserve">Produce </w:t>
      </w:r>
      <w:r w:rsidR="0044475B">
        <w:rPr>
          <w:rFonts w:ascii="Arial" w:hAnsi="Arial" w:cs="Arial"/>
        </w:rPr>
        <w:t xml:space="preserve">accurate and timely </w:t>
      </w:r>
      <w:r w:rsidRPr="5A0D88D8">
        <w:rPr>
          <w:rFonts w:ascii="Arial" w:hAnsi="Arial" w:cs="Arial"/>
        </w:rPr>
        <w:t>communications</w:t>
      </w:r>
      <w:r w:rsidR="0044475B">
        <w:rPr>
          <w:rFonts w:ascii="Arial" w:hAnsi="Arial" w:cs="Arial"/>
        </w:rPr>
        <w:t xml:space="preserve"> and</w:t>
      </w:r>
      <w:r w:rsidRPr="5A0D88D8">
        <w:rPr>
          <w:rFonts w:ascii="Arial" w:hAnsi="Arial" w:cs="Arial"/>
        </w:rPr>
        <w:t xml:space="preserve"> documentation relating to </w:t>
      </w:r>
      <w:r w:rsidR="0044475B">
        <w:rPr>
          <w:rFonts w:ascii="Arial" w:hAnsi="Arial" w:cs="Arial"/>
        </w:rPr>
        <w:t xml:space="preserve">examinations, and content for </w:t>
      </w:r>
      <w:r w:rsidR="00364C5D">
        <w:rPr>
          <w:rFonts w:ascii="Arial" w:hAnsi="Arial" w:cs="Arial"/>
        </w:rPr>
        <w:t>user-facing online systems</w:t>
      </w:r>
      <w:r w:rsidRPr="5A0D88D8">
        <w:rPr>
          <w:rFonts w:ascii="Arial" w:hAnsi="Arial" w:cs="Arial"/>
        </w:rPr>
        <w:t>.</w:t>
      </w:r>
    </w:p>
    <w:p w14:paraId="1DF9270D" w14:textId="370EE3FF" w:rsidR="00FF760D" w:rsidRDefault="00FF760D" w:rsidP="00FF760D">
      <w:pPr>
        <w:pStyle w:val="NormalWeb"/>
        <w:numPr>
          <w:ilvl w:val="0"/>
          <w:numId w:val="13"/>
        </w:numPr>
        <w:spacing w:before="0" w:beforeAutospacing="0" w:after="0" w:afterAutospacing="0" w:line="271" w:lineRule="auto"/>
        <w:ind w:left="714" w:hanging="357"/>
        <w:rPr>
          <w:rFonts w:ascii="Arial" w:hAnsi="Arial" w:cs="Arial"/>
          <w:sz w:val="22"/>
          <w:szCs w:val="22"/>
        </w:rPr>
      </w:pPr>
      <w:r>
        <w:rPr>
          <w:rFonts w:ascii="Arial" w:hAnsi="Arial" w:cs="Arial"/>
          <w:sz w:val="22"/>
          <w:szCs w:val="22"/>
        </w:rPr>
        <w:t>P</w:t>
      </w:r>
      <w:r w:rsidRPr="00A14099">
        <w:rPr>
          <w:rFonts w:ascii="Arial" w:hAnsi="Arial" w:cs="Arial"/>
          <w:sz w:val="22"/>
          <w:szCs w:val="22"/>
        </w:rPr>
        <w:t>rovide expert information and a</w:t>
      </w:r>
      <w:r>
        <w:rPr>
          <w:rFonts w:ascii="Arial" w:hAnsi="Arial" w:cs="Arial"/>
          <w:sz w:val="22"/>
          <w:szCs w:val="22"/>
        </w:rPr>
        <w:t>dvice on U</w:t>
      </w:r>
      <w:r w:rsidRPr="00A14099">
        <w:rPr>
          <w:rFonts w:ascii="Arial" w:hAnsi="Arial" w:cs="Arial"/>
          <w:sz w:val="22"/>
          <w:szCs w:val="22"/>
        </w:rPr>
        <w:t xml:space="preserve">niversity policy and procedures to ensure compliance with </w:t>
      </w:r>
      <w:r>
        <w:rPr>
          <w:rFonts w:ascii="Arial" w:hAnsi="Arial" w:cs="Arial"/>
          <w:sz w:val="22"/>
          <w:szCs w:val="22"/>
        </w:rPr>
        <w:t>relevant Academic Regulations and other requirements</w:t>
      </w:r>
      <w:r w:rsidRPr="00A14099">
        <w:rPr>
          <w:rFonts w:ascii="Arial" w:hAnsi="Arial" w:cs="Arial"/>
          <w:sz w:val="22"/>
          <w:szCs w:val="22"/>
        </w:rPr>
        <w:t xml:space="preserve">. </w:t>
      </w:r>
    </w:p>
    <w:p w14:paraId="37B1A2BA" w14:textId="074BA6BA" w:rsidR="00A14099" w:rsidRPr="00A14099" w:rsidRDefault="00FF760D" w:rsidP="00A14099">
      <w:pPr>
        <w:pStyle w:val="NormalWeb"/>
        <w:numPr>
          <w:ilvl w:val="0"/>
          <w:numId w:val="13"/>
        </w:numPr>
        <w:spacing w:before="0" w:beforeAutospacing="0" w:after="0" w:afterAutospacing="0" w:line="271" w:lineRule="auto"/>
        <w:ind w:left="714" w:hanging="357"/>
        <w:rPr>
          <w:rFonts w:ascii="Arial" w:hAnsi="Arial" w:cs="Arial"/>
          <w:sz w:val="22"/>
          <w:szCs w:val="22"/>
        </w:rPr>
      </w:pPr>
      <w:r>
        <w:rPr>
          <w:rFonts w:ascii="Arial" w:hAnsi="Arial" w:cs="Arial"/>
          <w:sz w:val="22"/>
          <w:szCs w:val="22"/>
        </w:rPr>
        <w:t>Be r</w:t>
      </w:r>
      <w:r w:rsidR="00A14099" w:rsidRPr="00A14099">
        <w:rPr>
          <w:rFonts w:ascii="Arial" w:hAnsi="Arial" w:cs="Arial"/>
          <w:sz w:val="22"/>
          <w:szCs w:val="22"/>
        </w:rPr>
        <w:t xml:space="preserve">esponsible for the continuous review and development of systems, procedures and processes for </w:t>
      </w:r>
      <w:r>
        <w:rPr>
          <w:rFonts w:ascii="Arial" w:hAnsi="Arial" w:cs="Arial"/>
          <w:sz w:val="22"/>
          <w:szCs w:val="22"/>
        </w:rPr>
        <w:t>all aspects of examination arrangements in line</w:t>
      </w:r>
      <w:r w:rsidR="00A14099" w:rsidRPr="00A14099">
        <w:rPr>
          <w:rFonts w:ascii="Arial" w:hAnsi="Arial" w:cs="Arial"/>
          <w:sz w:val="22"/>
          <w:szCs w:val="22"/>
        </w:rPr>
        <w:t xml:space="preserve"> with institutional objectives, statutory requirements and sector good practice. </w:t>
      </w:r>
    </w:p>
    <w:p w14:paraId="76B73AC6" w14:textId="3C5781E0" w:rsidR="00A14099" w:rsidRPr="00A14099" w:rsidRDefault="00FF760D" w:rsidP="00A14099">
      <w:pPr>
        <w:pStyle w:val="NormalWeb"/>
        <w:numPr>
          <w:ilvl w:val="0"/>
          <w:numId w:val="13"/>
        </w:numPr>
        <w:spacing w:before="0" w:beforeAutospacing="0" w:after="0" w:afterAutospacing="0" w:line="271" w:lineRule="auto"/>
        <w:ind w:left="714" w:hanging="357"/>
        <w:rPr>
          <w:rFonts w:ascii="Arial" w:hAnsi="Arial" w:cs="Arial"/>
          <w:sz w:val="22"/>
          <w:szCs w:val="22"/>
        </w:rPr>
      </w:pPr>
      <w:r>
        <w:rPr>
          <w:rFonts w:ascii="Arial" w:hAnsi="Arial" w:cs="Arial"/>
          <w:sz w:val="22"/>
          <w:szCs w:val="22"/>
        </w:rPr>
        <w:t>K</w:t>
      </w:r>
      <w:r w:rsidR="00A14099" w:rsidRPr="00A14099">
        <w:rPr>
          <w:rFonts w:ascii="Arial" w:hAnsi="Arial" w:cs="Arial"/>
          <w:sz w:val="22"/>
          <w:szCs w:val="22"/>
        </w:rPr>
        <w:t>eep abreast of relevant sector developments and changing customer needs through engagement wi</w:t>
      </w:r>
      <w:r>
        <w:rPr>
          <w:rFonts w:ascii="Arial" w:hAnsi="Arial" w:cs="Arial"/>
          <w:sz w:val="22"/>
          <w:szCs w:val="22"/>
        </w:rPr>
        <w:t>th professional networks.</w:t>
      </w:r>
      <w:r w:rsidR="00A14099" w:rsidRPr="00A14099">
        <w:rPr>
          <w:rFonts w:ascii="Arial" w:hAnsi="Arial" w:cs="Arial"/>
          <w:sz w:val="22"/>
          <w:szCs w:val="22"/>
        </w:rPr>
        <w:t xml:space="preserve"> </w:t>
      </w:r>
    </w:p>
    <w:p w14:paraId="5607B3C2" w14:textId="1F7CF758" w:rsidR="00856783" w:rsidRPr="00A14099" w:rsidRDefault="00A14099" w:rsidP="00A14099">
      <w:pPr>
        <w:pStyle w:val="NormalWeb"/>
        <w:numPr>
          <w:ilvl w:val="0"/>
          <w:numId w:val="13"/>
        </w:numPr>
        <w:spacing w:before="0" w:beforeAutospacing="0" w:after="0" w:afterAutospacing="0" w:line="271" w:lineRule="auto"/>
        <w:ind w:left="714" w:hanging="357"/>
        <w:rPr>
          <w:rFonts w:ascii="Arial" w:hAnsi="Arial" w:cs="Arial"/>
          <w:sz w:val="22"/>
          <w:szCs w:val="22"/>
        </w:rPr>
      </w:pPr>
      <w:r>
        <w:rPr>
          <w:rFonts w:ascii="Arial" w:hAnsi="Arial" w:cs="Arial"/>
          <w:sz w:val="22"/>
          <w:szCs w:val="22"/>
        </w:rPr>
        <w:t xml:space="preserve">Assist with departmental </w:t>
      </w:r>
      <w:r w:rsidR="00856783" w:rsidRPr="00A14099">
        <w:rPr>
          <w:rFonts w:ascii="Arial" w:hAnsi="Arial" w:cs="Arial"/>
          <w:sz w:val="22"/>
          <w:szCs w:val="22"/>
        </w:rPr>
        <w:t xml:space="preserve">projects, events or initiatives appropriate to the grade of this post including but not limited to </w:t>
      </w:r>
      <w:r>
        <w:rPr>
          <w:rFonts w:ascii="Arial" w:hAnsi="Arial" w:cs="Arial"/>
          <w:sz w:val="22"/>
          <w:szCs w:val="22"/>
        </w:rPr>
        <w:t>confirmation and clearing activities, enrolment and award ceremonies.</w:t>
      </w:r>
    </w:p>
    <w:p w14:paraId="292D2C5D" w14:textId="77777777" w:rsidR="00F93015" w:rsidRDefault="00F93015" w:rsidP="00A965A8">
      <w:pPr>
        <w:rPr>
          <w:rFonts w:ascii="Arial" w:hAnsi="Arial" w:cs="Arial"/>
          <w:b/>
          <w:sz w:val="20"/>
          <w:szCs w:val="20"/>
        </w:rPr>
      </w:pPr>
    </w:p>
    <w:p w14:paraId="52CACACD" w14:textId="77777777" w:rsidR="00A965A8" w:rsidRDefault="00A965A8" w:rsidP="00A965A8">
      <w:pPr>
        <w:rPr>
          <w:rFonts w:ascii="Arial" w:hAnsi="Arial" w:cs="Arial"/>
          <w:b/>
          <w:sz w:val="20"/>
          <w:szCs w:val="20"/>
        </w:rPr>
      </w:pPr>
      <w:r w:rsidRPr="00AD2782">
        <w:rPr>
          <w:rFonts w:ascii="Arial" w:hAnsi="Arial" w:cs="Arial"/>
          <w:b/>
          <w:sz w:val="20"/>
          <w:szCs w:val="20"/>
        </w:rPr>
        <w:t>General responsibilities</w:t>
      </w:r>
    </w:p>
    <w:p w14:paraId="5E516B0B" w14:textId="7484705E"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165A6C5F"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dhe</w:t>
      </w:r>
      <w:r w:rsidR="0019423F">
        <w:rPr>
          <w:rFonts w:ascii="Arial" w:eastAsia="Times New Roman" w:hAnsi="Arial" w:cs="Arial"/>
          <w:szCs w:val="24"/>
          <w:lang w:eastAsia="en-GB"/>
        </w:rPr>
        <w:t xml:space="preserve">re to the University’s Equality, </w:t>
      </w:r>
      <w:r w:rsidR="0030586C" w:rsidRPr="00C82F11">
        <w:rPr>
          <w:rFonts w:ascii="Arial" w:eastAsia="Times New Roman" w:hAnsi="Arial" w:cs="Arial"/>
          <w:szCs w:val="24"/>
          <w:lang w:eastAsia="en-GB"/>
        </w:rPr>
        <w:t xml:space="preserve">Diversity </w:t>
      </w:r>
      <w:r w:rsidR="0019423F">
        <w:rPr>
          <w:rFonts w:ascii="Arial" w:eastAsia="Times New Roman" w:hAnsi="Arial" w:cs="Arial"/>
          <w:szCs w:val="24"/>
          <w:lang w:eastAsia="en-GB"/>
        </w:rPr>
        <w:t xml:space="preserve">and Inclusion </w:t>
      </w:r>
      <w:r w:rsidR="0030586C" w:rsidRPr="00C82F11">
        <w:rPr>
          <w:rFonts w:ascii="Arial" w:eastAsia="Times New Roman" w:hAnsi="Arial" w:cs="Arial"/>
          <w:szCs w:val="24"/>
          <w:lang w:eastAsia="en-GB"/>
        </w:rPr>
        <w:t xml:space="preserve">Policy </w:t>
      </w:r>
      <w:r w:rsidRPr="00C82F11">
        <w:rPr>
          <w:rFonts w:ascii="Arial" w:eastAsia="Times New Roman" w:hAnsi="Arial" w:cs="Arial"/>
          <w:szCs w:val="24"/>
          <w:lang w:eastAsia="en-GB"/>
        </w:rPr>
        <w:t>in all activities, and to actively promote equality of opportunity wherever possible</w:t>
      </w:r>
    </w:p>
    <w:p w14:paraId="5E94C283" w14:textId="6609C2D2"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64356817" w:rsidR="00C82F11" w:rsidRPr="00C82F11" w:rsidRDefault="00C82F11"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work in accordance with the </w:t>
      </w:r>
      <w:r w:rsidR="00374A50">
        <w:rPr>
          <w:rFonts w:ascii="Arial" w:eastAsia="Times New Roman" w:hAnsi="Arial" w:cs="Arial"/>
          <w:szCs w:val="24"/>
          <w:lang w:eastAsia="en-GB"/>
        </w:rPr>
        <w:t>Data Protection Act</w:t>
      </w:r>
      <w:r w:rsidR="00F76274">
        <w:rPr>
          <w:rFonts w:ascii="Arial" w:eastAsia="Times New Roman" w:hAnsi="Arial" w:cs="Arial"/>
          <w:szCs w:val="24"/>
          <w:lang w:eastAsia="en-GB"/>
        </w:rPr>
        <w:t xml:space="preserve"> 2018.</w:t>
      </w:r>
    </w:p>
    <w:p w14:paraId="29DEAAF6" w14:textId="44481A79" w:rsidR="00707C7F" w:rsidRDefault="00C82F11" w:rsidP="00294B38">
      <w:pPr>
        <w:rPr>
          <w:rFonts w:ascii="Arial" w:eastAsia="Times New Roman" w:hAnsi="Arial" w:cs="Arial"/>
          <w:szCs w:val="24"/>
          <w:lang w:eastAsia="en-GB"/>
        </w:rPr>
      </w:pPr>
      <w:r>
        <w:rPr>
          <w:rFonts w:ascii="Arial" w:eastAsia="Times New Roman" w:hAnsi="Arial" w:cs="Arial"/>
          <w:szCs w:val="24"/>
          <w:lang w:eastAsia="en-GB"/>
        </w:rPr>
        <w:br w:type="page"/>
      </w:r>
    </w:p>
    <w:p w14:paraId="1C0CED81" w14:textId="089BDE91" w:rsidR="006F7241" w:rsidRDefault="008016F9" w:rsidP="002E5D71">
      <w:pPr>
        <w:rPr>
          <w:rFonts w:ascii="Arial" w:hAnsi="Arial" w:cs="Arial"/>
          <w:b/>
        </w:rPr>
      </w:pPr>
      <w:r>
        <w:rPr>
          <w:noProof/>
          <w:lang w:eastAsia="en-GB"/>
        </w:rPr>
        <w:lastRenderedPageBreak/>
        <w:drawing>
          <wp:inline distT="0" distB="0" distL="0" distR="0" wp14:anchorId="5EB61E7D" wp14:editId="6ABB83D1">
            <wp:extent cx="5829410" cy="359523"/>
            <wp:effectExtent l="0" t="0" r="0" b="0"/>
            <wp:docPr id="18060384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p>
    <w:p w14:paraId="35BD4424" w14:textId="38EBEC06" w:rsidR="00A6540A"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p w14:paraId="7B673935" w14:textId="1CB8A40E" w:rsidR="009268BB" w:rsidRPr="009268BB" w:rsidRDefault="009268BB" w:rsidP="00FF760D">
      <w:pPr>
        <w:pStyle w:val="ListParagraph"/>
        <w:rPr>
          <w:rFonts w:ascii="Arial" w:hAnsi="Arial" w:cs="Arial"/>
          <w:color w:val="1A0B77"/>
          <w:sz w:val="20"/>
          <w:szCs w:val="20"/>
        </w:rPr>
      </w:pPr>
    </w:p>
    <w:tbl>
      <w:tblPr>
        <w:tblStyle w:val="TableGrid"/>
        <w:tblW w:w="0" w:type="auto"/>
        <w:tblInd w:w="108" w:type="dxa"/>
        <w:tblLook w:val="04A0" w:firstRow="1" w:lastRow="0" w:firstColumn="1" w:lastColumn="0" w:noHBand="0" w:noVBand="1"/>
      </w:tblPr>
      <w:tblGrid>
        <w:gridCol w:w="2113"/>
        <w:gridCol w:w="5770"/>
        <w:gridCol w:w="1025"/>
      </w:tblGrid>
      <w:tr w:rsidR="001D5979" w14:paraId="6C38BE9F" w14:textId="77777777" w:rsidTr="001A6630">
        <w:trPr>
          <w:trHeight w:val="478"/>
        </w:trPr>
        <w:tc>
          <w:tcPr>
            <w:tcW w:w="211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70" w:type="dxa"/>
          </w:tcPr>
          <w:p w14:paraId="23C629E4" w14:textId="5E4EC11E" w:rsidR="006A565C" w:rsidRDefault="006A565C" w:rsidP="00922E48">
            <w:pPr>
              <w:rPr>
                <w:rFonts w:ascii="Arial" w:hAnsi="Arial" w:cs="Arial"/>
                <w:b/>
              </w:rPr>
            </w:pPr>
          </w:p>
        </w:tc>
        <w:tc>
          <w:tcPr>
            <w:tcW w:w="1025" w:type="dxa"/>
          </w:tcPr>
          <w:p w14:paraId="0441D298" w14:textId="0E24E591" w:rsidR="006A565C" w:rsidRDefault="006A565C" w:rsidP="002E5D71">
            <w:pPr>
              <w:rPr>
                <w:rFonts w:ascii="Arial" w:hAnsi="Arial" w:cs="Arial"/>
                <w:b/>
              </w:rPr>
            </w:pPr>
            <w:r>
              <w:rPr>
                <w:rFonts w:ascii="Arial" w:hAnsi="Arial" w:cs="Arial"/>
                <w:b/>
              </w:rPr>
              <w:t>A, I, E</w:t>
            </w:r>
          </w:p>
        </w:tc>
      </w:tr>
      <w:tr w:rsidR="001D5979" w14:paraId="14C50111" w14:textId="77777777" w:rsidTr="001A6630">
        <w:tc>
          <w:tcPr>
            <w:tcW w:w="2113" w:type="dxa"/>
          </w:tcPr>
          <w:p w14:paraId="129B8E54" w14:textId="7BE289AF"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r w:rsidR="00EA0BB1">
              <w:rPr>
                <w:rFonts w:ascii="Arial" w:hAnsi="Arial" w:cs="Arial"/>
                <w:b/>
                <w:sz w:val="20"/>
                <w:szCs w:val="20"/>
              </w:rPr>
              <w:t>/skills</w:t>
            </w:r>
          </w:p>
          <w:p w14:paraId="34B5BA74" w14:textId="099823C1" w:rsidR="00CA56D7" w:rsidRPr="00015588" w:rsidRDefault="00CA56D7" w:rsidP="00D43826">
            <w:pPr>
              <w:rPr>
                <w:rFonts w:ascii="Arial" w:hAnsi="Arial" w:cs="Arial"/>
                <w:b/>
                <w:sz w:val="18"/>
                <w:szCs w:val="18"/>
              </w:rPr>
            </w:pPr>
          </w:p>
        </w:tc>
        <w:tc>
          <w:tcPr>
            <w:tcW w:w="5770" w:type="dxa"/>
          </w:tcPr>
          <w:p w14:paraId="3195A1F6" w14:textId="77777777" w:rsidR="00361695" w:rsidRDefault="00361695" w:rsidP="00361695">
            <w:pPr>
              <w:pStyle w:val="NormalWeb"/>
              <w:numPr>
                <w:ilvl w:val="0"/>
                <w:numId w:val="14"/>
              </w:numPr>
              <w:ind w:left="370" w:hanging="370"/>
              <w:rPr>
                <w:rFonts w:ascii="Arial" w:hAnsi="Arial" w:cs="Arial"/>
                <w:sz w:val="22"/>
                <w:szCs w:val="22"/>
              </w:rPr>
            </w:pPr>
            <w:r w:rsidRPr="00361695">
              <w:rPr>
                <w:rFonts w:ascii="Arial" w:hAnsi="Arial" w:cs="Arial"/>
                <w:sz w:val="22"/>
                <w:szCs w:val="22"/>
              </w:rPr>
              <w:t>Knowledge of the student lifecycle and student administr</w:t>
            </w:r>
            <w:r>
              <w:rPr>
                <w:rFonts w:ascii="Arial" w:hAnsi="Arial" w:cs="Arial"/>
                <w:sz w:val="22"/>
                <w:szCs w:val="22"/>
              </w:rPr>
              <w:t xml:space="preserve">ation in higher education. </w:t>
            </w:r>
          </w:p>
          <w:p w14:paraId="616A9C16" w14:textId="77777777" w:rsidR="00361695" w:rsidRDefault="00361695" w:rsidP="00361695">
            <w:pPr>
              <w:pStyle w:val="NormalWeb"/>
              <w:numPr>
                <w:ilvl w:val="0"/>
                <w:numId w:val="14"/>
              </w:numPr>
              <w:ind w:left="370" w:hanging="370"/>
              <w:rPr>
                <w:rFonts w:ascii="Arial" w:hAnsi="Arial" w:cs="Arial"/>
                <w:sz w:val="22"/>
                <w:szCs w:val="22"/>
              </w:rPr>
            </w:pPr>
            <w:r w:rsidRPr="00361695">
              <w:rPr>
                <w:rFonts w:ascii="Arial" w:hAnsi="Arial" w:cs="Arial"/>
                <w:sz w:val="22"/>
                <w:szCs w:val="22"/>
              </w:rPr>
              <w:t xml:space="preserve">Ability to plan and prioritise a range of work activities, meeting sometimes conflicting deadlines. </w:t>
            </w:r>
          </w:p>
          <w:p w14:paraId="1B3444C7" w14:textId="77777777" w:rsidR="00361695" w:rsidRDefault="00361695" w:rsidP="00361695">
            <w:pPr>
              <w:pStyle w:val="NormalWeb"/>
              <w:numPr>
                <w:ilvl w:val="0"/>
                <w:numId w:val="14"/>
              </w:numPr>
              <w:ind w:left="370" w:hanging="370"/>
              <w:rPr>
                <w:rFonts w:ascii="Arial" w:hAnsi="Arial" w:cs="Arial"/>
                <w:sz w:val="22"/>
                <w:szCs w:val="22"/>
              </w:rPr>
            </w:pPr>
            <w:r w:rsidRPr="00361695">
              <w:rPr>
                <w:rFonts w:ascii="Arial" w:hAnsi="Arial" w:cs="Arial"/>
                <w:sz w:val="22"/>
                <w:szCs w:val="22"/>
              </w:rPr>
              <w:t>Ability to communicate confidently, accurately and clearly demonstrating sensitivity and diplomacy when communicating difficu</w:t>
            </w:r>
            <w:r>
              <w:rPr>
                <w:rFonts w:ascii="Arial" w:hAnsi="Arial" w:cs="Arial"/>
                <w:sz w:val="22"/>
                <w:szCs w:val="22"/>
              </w:rPr>
              <w:t xml:space="preserve">lt information.  </w:t>
            </w:r>
          </w:p>
          <w:p w14:paraId="7C44DF8E" w14:textId="77777777" w:rsidR="002B4B33" w:rsidRDefault="00361695" w:rsidP="002B4B33">
            <w:pPr>
              <w:pStyle w:val="NormalWeb"/>
              <w:numPr>
                <w:ilvl w:val="0"/>
                <w:numId w:val="14"/>
              </w:numPr>
              <w:ind w:left="370" w:hanging="370"/>
              <w:rPr>
                <w:rFonts w:ascii="Arial" w:hAnsi="Arial" w:cs="Arial"/>
                <w:sz w:val="22"/>
                <w:szCs w:val="22"/>
              </w:rPr>
            </w:pPr>
            <w:r w:rsidRPr="00361695">
              <w:rPr>
                <w:rFonts w:ascii="Arial" w:hAnsi="Arial" w:cs="Arial"/>
                <w:sz w:val="22"/>
                <w:szCs w:val="22"/>
              </w:rPr>
              <w:t xml:space="preserve">Confident to present information </w:t>
            </w:r>
            <w:r w:rsidR="001D5979">
              <w:rPr>
                <w:rFonts w:ascii="Arial" w:hAnsi="Arial" w:cs="Arial"/>
                <w:sz w:val="22"/>
                <w:szCs w:val="22"/>
              </w:rPr>
              <w:t xml:space="preserve">to </w:t>
            </w:r>
            <w:r w:rsidRPr="00361695">
              <w:rPr>
                <w:rFonts w:ascii="Arial" w:hAnsi="Arial" w:cs="Arial"/>
                <w:sz w:val="22"/>
                <w:szCs w:val="22"/>
              </w:rPr>
              <w:t xml:space="preserve">a range of internal colleagues at all levels within the organisation, and </w:t>
            </w:r>
            <w:r w:rsidR="001D5979">
              <w:rPr>
                <w:rFonts w:ascii="Arial" w:hAnsi="Arial" w:cs="Arial"/>
                <w:sz w:val="22"/>
                <w:szCs w:val="22"/>
              </w:rPr>
              <w:t xml:space="preserve">with </w:t>
            </w:r>
            <w:r>
              <w:rPr>
                <w:rFonts w:ascii="Arial" w:hAnsi="Arial" w:cs="Arial"/>
                <w:sz w:val="22"/>
                <w:szCs w:val="22"/>
              </w:rPr>
              <w:t xml:space="preserve">external contacts. </w:t>
            </w:r>
          </w:p>
          <w:p w14:paraId="4BA79215" w14:textId="199A97D4" w:rsidR="002B4B33" w:rsidRPr="002B4B33" w:rsidRDefault="002B4B33" w:rsidP="002B4B33">
            <w:pPr>
              <w:pStyle w:val="NormalWeb"/>
              <w:numPr>
                <w:ilvl w:val="0"/>
                <w:numId w:val="14"/>
              </w:numPr>
              <w:ind w:left="370" w:hanging="370"/>
              <w:rPr>
                <w:rFonts w:ascii="Arial" w:hAnsi="Arial" w:cs="Arial"/>
                <w:sz w:val="22"/>
                <w:szCs w:val="22"/>
              </w:rPr>
            </w:pPr>
            <w:r>
              <w:rPr>
                <w:rFonts w:ascii="Arial" w:hAnsi="Arial" w:cs="Arial"/>
                <w:sz w:val="22"/>
                <w:szCs w:val="22"/>
              </w:rPr>
              <w:t xml:space="preserve">Able to develop effective </w:t>
            </w:r>
            <w:r w:rsidRPr="002B4B33">
              <w:rPr>
                <w:rFonts w:ascii="Arial" w:hAnsi="Arial" w:cs="Arial"/>
                <w:sz w:val="22"/>
                <w:szCs w:val="22"/>
              </w:rPr>
              <w:t xml:space="preserve">professional relationships </w:t>
            </w:r>
            <w:r>
              <w:rPr>
                <w:rFonts w:ascii="Arial" w:hAnsi="Arial" w:cs="Arial"/>
                <w:sz w:val="22"/>
                <w:szCs w:val="22"/>
              </w:rPr>
              <w:t xml:space="preserve">and negotiate </w:t>
            </w:r>
            <w:r w:rsidRPr="002B4B33">
              <w:rPr>
                <w:rFonts w:ascii="Arial" w:hAnsi="Arial" w:cs="Arial"/>
                <w:sz w:val="22"/>
                <w:szCs w:val="22"/>
              </w:rPr>
              <w:t xml:space="preserve">with a broad range of colleagues. </w:t>
            </w:r>
          </w:p>
          <w:p w14:paraId="6D862A6B" w14:textId="77777777" w:rsidR="006A565C" w:rsidRDefault="00361695" w:rsidP="00361695">
            <w:pPr>
              <w:pStyle w:val="NormalWeb"/>
              <w:numPr>
                <w:ilvl w:val="0"/>
                <w:numId w:val="14"/>
              </w:numPr>
              <w:ind w:left="370" w:hanging="370"/>
              <w:rPr>
                <w:rFonts w:ascii="Arial" w:hAnsi="Arial" w:cs="Arial"/>
                <w:sz w:val="22"/>
                <w:szCs w:val="22"/>
              </w:rPr>
            </w:pPr>
            <w:r w:rsidRPr="00361695">
              <w:rPr>
                <w:rFonts w:ascii="Arial" w:hAnsi="Arial" w:cs="Arial"/>
                <w:sz w:val="22"/>
                <w:szCs w:val="22"/>
              </w:rPr>
              <w:t>Ability to interpret and present complex information procedures.</w:t>
            </w:r>
          </w:p>
          <w:p w14:paraId="6533966F" w14:textId="77777777" w:rsidR="00D05E4A" w:rsidRDefault="00D05E4A" w:rsidP="00361695">
            <w:pPr>
              <w:pStyle w:val="NormalWeb"/>
              <w:numPr>
                <w:ilvl w:val="0"/>
                <w:numId w:val="14"/>
              </w:numPr>
              <w:ind w:left="370" w:hanging="370"/>
              <w:rPr>
                <w:rFonts w:ascii="Arial" w:hAnsi="Arial" w:cs="Arial"/>
                <w:sz w:val="22"/>
                <w:szCs w:val="22"/>
              </w:rPr>
            </w:pPr>
            <w:r>
              <w:rPr>
                <w:rFonts w:ascii="Arial" w:hAnsi="Arial" w:cs="Arial"/>
                <w:sz w:val="22"/>
                <w:szCs w:val="22"/>
              </w:rPr>
              <w:t>Able to work independently</w:t>
            </w:r>
            <w:r w:rsidR="00ED6367">
              <w:rPr>
                <w:rFonts w:ascii="Arial" w:hAnsi="Arial" w:cs="Arial"/>
                <w:sz w:val="22"/>
                <w:szCs w:val="22"/>
              </w:rPr>
              <w:t xml:space="preserve"> using own initiative as well as part of a wider team, sharing good practice.</w:t>
            </w:r>
          </w:p>
          <w:p w14:paraId="49E315ED" w14:textId="77777777" w:rsidR="00ED6367" w:rsidRDefault="00EA0BB1" w:rsidP="00361695">
            <w:pPr>
              <w:pStyle w:val="NormalWeb"/>
              <w:numPr>
                <w:ilvl w:val="0"/>
                <w:numId w:val="14"/>
              </w:numPr>
              <w:ind w:left="370" w:hanging="370"/>
              <w:rPr>
                <w:rFonts w:ascii="Arial" w:hAnsi="Arial" w:cs="Arial"/>
                <w:sz w:val="22"/>
                <w:szCs w:val="22"/>
              </w:rPr>
            </w:pPr>
            <w:r>
              <w:rPr>
                <w:rFonts w:ascii="Arial" w:hAnsi="Arial" w:cs="Arial"/>
                <w:sz w:val="22"/>
                <w:szCs w:val="22"/>
              </w:rPr>
              <w:t xml:space="preserve">Works proactively and collaboratively with others to ensure effective </w:t>
            </w:r>
            <w:r w:rsidR="00133B98">
              <w:rPr>
                <w:rFonts w:ascii="Arial" w:hAnsi="Arial" w:cs="Arial"/>
                <w:sz w:val="22"/>
                <w:szCs w:val="22"/>
              </w:rPr>
              <w:t>user-focussed service delivery.</w:t>
            </w:r>
          </w:p>
          <w:p w14:paraId="3ABEBB66" w14:textId="0B5156A4" w:rsidR="00133B98" w:rsidRPr="00361695" w:rsidRDefault="00133B98" w:rsidP="00361695">
            <w:pPr>
              <w:pStyle w:val="NormalWeb"/>
              <w:numPr>
                <w:ilvl w:val="0"/>
                <w:numId w:val="14"/>
              </w:numPr>
              <w:ind w:left="370" w:hanging="370"/>
              <w:rPr>
                <w:rFonts w:ascii="Arial" w:hAnsi="Arial" w:cs="Arial"/>
                <w:sz w:val="22"/>
                <w:szCs w:val="22"/>
              </w:rPr>
            </w:pPr>
            <w:r>
              <w:rPr>
                <w:rFonts w:ascii="Arial" w:hAnsi="Arial" w:cs="Arial"/>
                <w:sz w:val="22"/>
                <w:szCs w:val="22"/>
              </w:rPr>
              <w:t>Demonstrates a practical approach to problem-solving.</w:t>
            </w:r>
          </w:p>
        </w:tc>
        <w:tc>
          <w:tcPr>
            <w:tcW w:w="1025" w:type="dxa"/>
          </w:tcPr>
          <w:p w14:paraId="77C6A401" w14:textId="77777777" w:rsidR="00361695" w:rsidRDefault="00361695" w:rsidP="002E5D71">
            <w:pPr>
              <w:rPr>
                <w:rFonts w:ascii="Arial" w:hAnsi="Arial" w:cs="Arial"/>
                <w:b/>
              </w:rPr>
            </w:pPr>
            <w:r>
              <w:rPr>
                <w:rFonts w:ascii="Arial" w:hAnsi="Arial" w:cs="Arial"/>
                <w:b/>
              </w:rPr>
              <w:t>A, I</w:t>
            </w:r>
          </w:p>
          <w:p w14:paraId="6F0E5036" w14:textId="77777777" w:rsidR="00361695" w:rsidRDefault="00361695" w:rsidP="002E5D71">
            <w:pPr>
              <w:rPr>
                <w:rFonts w:ascii="Arial" w:hAnsi="Arial" w:cs="Arial"/>
                <w:b/>
              </w:rPr>
            </w:pPr>
          </w:p>
          <w:p w14:paraId="6CBFDEE1" w14:textId="77777777" w:rsidR="00361695" w:rsidRDefault="00361695" w:rsidP="002E5D71">
            <w:pPr>
              <w:rPr>
                <w:rFonts w:ascii="Arial" w:hAnsi="Arial" w:cs="Arial"/>
                <w:b/>
              </w:rPr>
            </w:pPr>
            <w:r>
              <w:rPr>
                <w:rFonts w:ascii="Arial" w:hAnsi="Arial" w:cs="Arial"/>
                <w:b/>
              </w:rPr>
              <w:t>A, I</w:t>
            </w:r>
          </w:p>
          <w:p w14:paraId="14D64433" w14:textId="77777777" w:rsidR="00361695" w:rsidRDefault="00361695" w:rsidP="002E5D71">
            <w:pPr>
              <w:rPr>
                <w:rFonts w:ascii="Arial" w:hAnsi="Arial" w:cs="Arial"/>
                <w:b/>
              </w:rPr>
            </w:pPr>
          </w:p>
          <w:p w14:paraId="0BC22C9C" w14:textId="44C5A462" w:rsidR="00361695" w:rsidRDefault="00361695" w:rsidP="002E5D71">
            <w:pPr>
              <w:rPr>
                <w:rFonts w:ascii="Arial" w:hAnsi="Arial" w:cs="Arial"/>
                <w:b/>
              </w:rPr>
            </w:pPr>
            <w:r>
              <w:rPr>
                <w:rFonts w:ascii="Arial" w:hAnsi="Arial" w:cs="Arial"/>
                <w:b/>
              </w:rPr>
              <w:t>A, I</w:t>
            </w:r>
          </w:p>
          <w:p w14:paraId="3E7203D2" w14:textId="77777777" w:rsidR="00361695" w:rsidRDefault="00361695" w:rsidP="002E5D71">
            <w:pPr>
              <w:rPr>
                <w:rFonts w:ascii="Arial" w:hAnsi="Arial" w:cs="Arial"/>
                <w:b/>
              </w:rPr>
            </w:pPr>
          </w:p>
          <w:p w14:paraId="7DFD852D" w14:textId="77777777" w:rsidR="00361695" w:rsidRDefault="00361695" w:rsidP="002E5D71">
            <w:pPr>
              <w:rPr>
                <w:rFonts w:ascii="Arial" w:hAnsi="Arial" w:cs="Arial"/>
                <w:b/>
              </w:rPr>
            </w:pPr>
          </w:p>
          <w:p w14:paraId="15DA80EB" w14:textId="21266DBC" w:rsidR="00361695" w:rsidRDefault="00361695" w:rsidP="002E5D71">
            <w:pPr>
              <w:rPr>
                <w:rFonts w:ascii="Arial" w:hAnsi="Arial" w:cs="Arial"/>
                <w:b/>
              </w:rPr>
            </w:pPr>
            <w:r>
              <w:rPr>
                <w:rFonts w:ascii="Arial" w:hAnsi="Arial" w:cs="Arial"/>
                <w:b/>
              </w:rPr>
              <w:t xml:space="preserve">A, </w:t>
            </w:r>
            <w:r w:rsidR="004D70FC">
              <w:rPr>
                <w:rFonts w:ascii="Arial" w:hAnsi="Arial" w:cs="Arial"/>
                <w:b/>
              </w:rPr>
              <w:t>I, E</w:t>
            </w:r>
          </w:p>
          <w:p w14:paraId="10182740" w14:textId="77777777" w:rsidR="00361695" w:rsidRDefault="00361695" w:rsidP="002E5D71">
            <w:pPr>
              <w:rPr>
                <w:rFonts w:ascii="Arial" w:hAnsi="Arial" w:cs="Arial"/>
                <w:b/>
              </w:rPr>
            </w:pPr>
          </w:p>
          <w:p w14:paraId="535822B9" w14:textId="77777777" w:rsidR="00361695" w:rsidRDefault="00361695" w:rsidP="002E5D71">
            <w:pPr>
              <w:rPr>
                <w:rFonts w:ascii="Arial" w:hAnsi="Arial" w:cs="Arial"/>
                <w:b/>
              </w:rPr>
            </w:pPr>
          </w:p>
          <w:p w14:paraId="1770336D" w14:textId="77777777" w:rsidR="00133B98" w:rsidRDefault="00133B98" w:rsidP="002E5D71">
            <w:pPr>
              <w:rPr>
                <w:rFonts w:ascii="Arial" w:hAnsi="Arial" w:cs="Arial"/>
                <w:b/>
              </w:rPr>
            </w:pPr>
          </w:p>
          <w:p w14:paraId="786600C7" w14:textId="4A757757" w:rsidR="002B4B33" w:rsidRDefault="00361695" w:rsidP="002E5D71">
            <w:pPr>
              <w:rPr>
                <w:rFonts w:ascii="Arial" w:hAnsi="Arial" w:cs="Arial"/>
                <w:b/>
              </w:rPr>
            </w:pPr>
            <w:r>
              <w:rPr>
                <w:rFonts w:ascii="Arial" w:hAnsi="Arial" w:cs="Arial"/>
                <w:b/>
              </w:rPr>
              <w:t>A, I</w:t>
            </w:r>
          </w:p>
          <w:p w14:paraId="2C62F321" w14:textId="77777777" w:rsidR="002B4B33" w:rsidRDefault="002B4B33" w:rsidP="002E5D71">
            <w:pPr>
              <w:rPr>
                <w:rFonts w:ascii="Arial" w:hAnsi="Arial" w:cs="Arial"/>
                <w:b/>
              </w:rPr>
            </w:pPr>
          </w:p>
          <w:p w14:paraId="43E0DA1C" w14:textId="4671A8E0" w:rsidR="002B4B33" w:rsidRDefault="002B4B33" w:rsidP="002E5D71">
            <w:pPr>
              <w:rPr>
                <w:rFonts w:ascii="Arial" w:hAnsi="Arial" w:cs="Arial"/>
                <w:b/>
              </w:rPr>
            </w:pPr>
            <w:r>
              <w:rPr>
                <w:rFonts w:ascii="Arial" w:hAnsi="Arial" w:cs="Arial"/>
                <w:b/>
              </w:rPr>
              <w:t>A, I</w:t>
            </w:r>
          </w:p>
          <w:p w14:paraId="11686FC5" w14:textId="6E949C99" w:rsidR="00133B98" w:rsidRDefault="00133B98" w:rsidP="002E5D71">
            <w:pPr>
              <w:rPr>
                <w:rFonts w:ascii="Arial" w:hAnsi="Arial" w:cs="Arial"/>
                <w:b/>
              </w:rPr>
            </w:pPr>
          </w:p>
          <w:p w14:paraId="56489716" w14:textId="5A4C9552" w:rsidR="00133B98" w:rsidRDefault="00133B98" w:rsidP="002E5D71">
            <w:pPr>
              <w:rPr>
                <w:rFonts w:ascii="Arial" w:hAnsi="Arial" w:cs="Arial"/>
                <w:b/>
              </w:rPr>
            </w:pPr>
            <w:r>
              <w:rPr>
                <w:rFonts w:ascii="Arial" w:hAnsi="Arial" w:cs="Arial"/>
                <w:b/>
              </w:rPr>
              <w:t>A, I</w:t>
            </w:r>
          </w:p>
          <w:p w14:paraId="47094454" w14:textId="067B19F0" w:rsidR="004D70FC" w:rsidRDefault="004D70FC" w:rsidP="002E5D71">
            <w:pPr>
              <w:rPr>
                <w:rFonts w:ascii="Arial" w:hAnsi="Arial" w:cs="Arial"/>
                <w:b/>
              </w:rPr>
            </w:pPr>
          </w:p>
          <w:p w14:paraId="3B9EBFAA" w14:textId="13A03D77" w:rsidR="004D70FC" w:rsidRDefault="004D70FC" w:rsidP="002E5D71">
            <w:pPr>
              <w:rPr>
                <w:rFonts w:ascii="Arial" w:hAnsi="Arial" w:cs="Arial"/>
                <w:b/>
              </w:rPr>
            </w:pPr>
            <w:r>
              <w:rPr>
                <w:rFonts w:ascii="Arial" w:hAnsi="Arial" w:cs="Arial"/>
                <w:b/>
              </w:rPr>
              <w:t>A, I</w:t>
            </w:r>
          </w:p>
          <w:p w14:paraId="0562BFB9" w14:textId="3861C63E" w:rsidR="004D70FC" w:rsidRDefault="004D70FC" w:rsidP="002E5D71">
            <w:pPr>
              <w:rPr>
                <w:rFonts w:ascii="Arial" w:hAnsi="Arial" w:cs="Arial"/>
                <w:b/>
              </w:rPr>
            </w:pPr>
          </w:p>
          <w:p w14:paraId="19FF0E8B" w14:textId="5A0ACFCE" w:rsidR="004D70FC" w:rsidRDefault="004D70FC" w:rsidP="002E5D71">
            <w:pPr>
              <w:rPr>
                <w:rFonts w:ascii="Arial" w:hAnsi="Arial" w:cs="Arial"/>
                <w:b/>
              </w:rPr>
            </w:pPr>
            <w:r>
              <w:rPr>
                <w:rFonts w:ascii="Arial" w:hAnsi="Arial" w:cs="Arial"/>
                <w:b/>
              </w:rPr>
              <w:t>A, I</w:t>
            </w:r>
          </w:p>
          <w:p w14:paraId="422807EE" w14:textId="6B15F18F" w:rsidR="000742F4" w:rsidRDefault="000742F4" w:rsidP="002E5D71">
            <w:pPr>
              <w:rPr>
                <w:rFonts w:ascii="Arial" w:hAnsi="Arial" w:cs="Arial"/>
                <w:b/>
              </w:rPr>
            </w:pPr>
          </w:p>
        </w:tc>
      </w:tr>
      <w:tr w:rsidR="001D5979" w14:paraId="3B1DEF74" w14:textId="77777777" w:rsidTr="001A6630">
        <w:tc>
          <w:tcPr>
            <w:tcW w:w="2113" w:type="dxa"/>
          </w:tcPr>
          <w:p w14:paraId="5D6EF196" w14:textId="2FE8A833"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4F16CB64" w:rsidR="00CA56D7" w:rsidRPr="00CA56D7" w:rsidRDefault="00CA56D7" w:rsidP="00CA56D7">
            <w:pPr>
              <w:rPr>
                <w:rFonts w:ascii="Arial" w:hAnsi="Arial" w:cs="Arial"/>
                <w:b/>
                <w:sz w:val="16"/>
                <w:szCs w:val="16"/>
              </w:rPr>
            </w:pPr>
          </w:p>
        </w:tc>
        <w:tc>
          <w:tcPr>
            <w:tcW w:w="5770" w:type="dxa"/>
          </w:tcPr>
          <w:p w14:paraId="3409D21B" w14:textId="45F47078" w:rsidR="000742F4" w:rsidRPr="006A565C" w:rsidRDefault="00C8769B" w:rsidP="00361695">
            <w:pPr>
              <w:pStyle w:val="NormalWeb"/>
              <w:numPr>
                <w:ilvl w:val="0"/>
                <w:numId w:val="15"/>
              </w:numPr>
              <w:ind w:left="370" w:hanging="370"/>
              <w:rPr>
                <w:rFonts w:ascii="Arial" w:hAnsi="Arial" w:cs="Arial"/>
                <w:b/>
              </w:rPr>
            </w:pPr>
            <w:r w:rsidRPr="475E2BED">
              <w:rPr>
                <w:rFonts w:ascii="Arial" w:hAnsi="Arial" w:cs="Arial"/>
                <w:sz w:val="22"/>
                <w:szCs w:val="22"/>
              </w:rPr>
              <w:t xml:space="preserve">Educated to degree level or equivalent </w:t>
            </w:r>
            <w:r>
              <w:rPr>
                <w:rFonts w:ascii="Arial" w:hAnsi="Arial" w:cs="Arial"/>
                <w:sz w:val="22"/>
                <w:szCs w:val="22"/>
              </w:rPr>
              <w:t xml:space="preserve">experience of </w:t>
            </w:r>
            <w:r w:rsidRPr="475E2BED">
              <w:rPr>
                <w:rFonts w:ascii="Arial" w:hAnsi="Arial" w:cs="Arial"/>
                <w:sz w:val="22"/>
                <w:szCs w:val="22"/>
              </w:rPr>
              <w:t>pract</w:t>
            </w:r>
            <w:r>
              <w:rPr>
                <w:rFonts w:ascii="Arial" w:hAnsi="Arial" w:cs="Arial"/>
                <w:sz w:val="22"/>
                <w:szCs w:val="22"/>
              </w:rPr>
              <w:t xml:space="preserve">ical application of </w:t>
            </w:r>
            <w:r w:rsidRPr="475E2BED">
              <w:rPr>
                <w:rFonts w:ascii="Arial" w:hAnsi="Arial" w:cs="Arial"/>
                <w:sz w:val="22"/>
                <w:szCs w:val="22"/>
              </w:rPr>
              <w:t>knowledge, problem-solving and communication skills.</w:t>
            </w:r>
          </w:p>
        </w:tc>
        <w:tc>
          <w:tcPr>
            <w:tcW w:w="1025" w:type="dxa"/>
          </w:tcPr>
          <w:p w14:paraId="77CE2993" w14:textId="5E07A9CA" w:rsidR="000742F4" w:rsidRDefault="00361695" w:rsidP="002E5D71">
            <w:pPr>
              <w:rPr>
                <w:rFonts w:ascii="Arial" w:hAnsi="Arial" w:cs="Arial"/>
                <w:b/>
              </w:rPr>
            </w:pPr>
            <w:r>
              <w:rPr>
                <w:rFonts w:ascii="Arial" w:hAnsi="Arial" w:cs="Arial"/>
                <w:b/>
              </w:rPr>
              <w:t>A</w:t>
            </w:r>
          </w:p>
        </w:tc>
      </w:tr>
      <w:tr w:rsidR="001D5979" w14:paraId="56011E77" w14:textId="77777777" w:rsidTr="001A6630">
        <w:tc>
          <w:tcPr>
            <w:tcW w:w="2113" w:type="dxa"/>
          </w:tcPr>
          <w:p w14:paraId="689B6425" w14:textId="2C5DD0CF"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0EBF23DF" w:rsidR="00CA56D7" w:rsidRPr="00CA56D7" w:rsidRDefault="00CA56D7" w:rsidP="00CA56D7">
            <w:pPr>
              <w:rPr>
                <w:rFonts w:ascii="Arial" w:hAnsi="Arial" w:cs="Arial"/>
                <w:b/>
                <w:sz w:val="16"/>
                <w:szCs w:val="16"/>
              </w:rPr>
            </w:pPr>
          </w:p>
        </w:tc>
        <w:tc>
          <w:tcPr>
            <w:tcW w:w="5770" w:type="dxa"/>
          </w:tcPr>
          <w:p w14:paraId="60ED4E8F" w14:textId="2D258D0D" w:rsidR="00361695" w:rsidRPr="00361695" w:rsidRDefault="00361695" w:rsidP="00361695">
            <w:pPr>
              <w:pStyle w:val="ListParagraph"/>
              <w:numPr>
                <w:ilvl w:val="0"/>
                <w:numId w:val="15"/>
              </w:numPr>
              <w:ind w:left="370" w:hanging="370"/>
              <w:rPr>
                <w:rFonts w:ascii="Arial" w:hAnsi="Arial" w:cs="Arial"/>
                <w:b/>
                <w:sz w:val="20"/>
              </w:rPr>
            </w:pPr>
            <w:r w:rsidRPr="00361695">
              <w:rPr>
                <w:rFonts w:ascii="Arial" w:hAnsi="Arial" w:cs="Arial"/>
              </w:rPr>
              <w:t xml:space="preserve">Experience of delivering training on a range of </w:t>
            </w:r>
            <w:r w:rsidR="002B4B33">
              <w:rPr>
                <w:rFonts w:ascii="Arial" w:hAnsi="Arial" w:cs="Arial"/>
              </w:rPr>
              <w:t>systems, processes and procedures</w:t>
            </w:r>
            <w:r>
              <w:rPr>
                <w:rFonts w:ascii="Arial" w:hAnsi="Arial" w:cs="Arial"/>
              </w:rPr>
              <w:t xml:space="preserve">.  </w:t>
            </w:r>
          </w:p>
          <w:p w14:paraId="78943229" w14:textId="04677A8C" w:rsidR="000742F4" w:rsidRPr="00361695" w:rsidRDefault="00361695" w:rsidP="00361695">
            <w:pPr>
              <w:pStyle w:val="ListParagraph"/>
              <w:numPr>
                <w:ilvl w:val="0"/>
                <w:numId w:val="15"/>
              </w:numPr>
              <w:ind w:left="370" w:hanging="370"/>
              <w:rPr>
                <w:rFonts w:ascii="Arial" w:hAnsi="Arial" w:cs="Arial"/>
                <w:b/>
              </w:rPr>
            </w:pPr>
            <w:r w:rsidRPr="00361695">
              <w:rPr>
                <w:rFonts w:ascii="Arial" w:hAnsi="Arial" w:cs="Arial"/>
              </w:rPr>
              <w:t xml:space="preserve">Experience of working within </w:t>
            </w:r>
            <w:r>
              <w:rPr>
                <w:rFonts w:ascii="Arial" w:hAnsi="Arial" w:cs="Arial"/>
              </w:rPr>
              <w:t xml:space="preserve">a </w:t>
            </w:r>
            <w:r w:rsidR="002B4B33">
              <w:rPr>
                <w:rFonts w:ascii="Arial" w:hAnsi="Arial" w:cs="Arial"/>
              </w:rPr>
              <w:t>complex regulatory framework</w:t>
            </w:r>
            <w:r>
              <w:rPr>
                <w:rFonts w:ascii="Arial" w:hAnsi="Arial" w:cs="Arial"/>
              </w:rPr>
              <w:t>.</w:t>
            </w:r>
          </w:p>
          <w:p w14:paraId="451D594A" w14:textId="3B243F11" w:rsidR="00361695" w:rsidRPr="006A565C" w:rsidRDefault="00361695" w:rsidP="00361695">
            <w:pPr>
              <w:pStyle w:val="ListParagraph"/>
              <w:ind w:left="370"/>
              <w:rPr>
                <w:rFonts w:ascii="Arial" w:hAnsi="Arial" w:cs="Arial"/>
                <w:b/>
              </w:rPr>
            </w:pPr>
          </w:p>
        </w:tc>
        <w:tc>
          <w:tcPr>
            <w:tcW w:w="1025" w:type="dxa"/>
          </w:tcPr>
          <w:p w14:paraId="0BCB577E" w14:textId="77777777" w:rsidR="000742F4" w:rsidRDefault="002B4B33" w:rsidP="002E5D71">
            <w:pPr>
              <w:rPr>
                <w:rFonts w:ascii="Arial" w:hAnsi="Arial" w:cs="Arial"/>
                <w:b/>
              </w:rPr>
            </w:pPr>
            <w:r>
              <w:rPr>
                <w:rFonts w:ascii="Arial" w:hAnsi="Arial" w:cs="Arial"/>
                <w:b/>
              </w:rPr>
              <w:t>A</w:t>
            </w:r>
          </w:p>
          <w:p w14:paraId="76B35D96" w14:textId="77777777" w:rsidR="00D84012" w:rsidRDefault="00D84012" w:rsidP="002E5D71">
            <w:pPr>
              <w:rPr>
                <w:rFonts w:ascii="Arial" w:hAnsi="Arial" w:cs="Arial"/>
                <w:b/>
              </w:rPr>
            </w:pPr>
          </w:p>
          <w:p w14:paraId="11F7443A" w14:textId="6084CF0F" w:rsidR="00D84012" w:rsidRDefault="00D84012" w:rsidP="002E5D71">
            <w:pPr>
              <w:rPr>
                <w:rFonts w:ascii="Arial" w:hAnsi="Arial" w:cs="Arial"/>
                <w:b/>
              </w:rPr>
            </w:pPr>
            <w:r>
              <w:rPr>
                <w:rFonts w:ascii="Arial" w:hAnsi="Arial" w:cs="Arial"/>
                <w:b/>
              </w:rPr>
              <w:t>A</w:t>
            </w:r>
          </w:p>
        </w:tc>
      </w:tr>
      <w:tr w:rsidR="001D5979" w14:paraId="4B3C2325" w14:textId="77777777" w:rsidTr="001A6630">
        <w:tc>
          <w:tcPr>
            <w:tcW w:w="2113" w:type="dxa"/>
          </w:tcPr>
          <w:p w14:paraId="1BDE6A43" w14:textId="77777777" w:rsidR="00015588" w:rsidRDefault="00746DA0" w:rsidP="00015588">
            <w:pPr>
              <w:rPr>
                <w:rFonts w:ascii="Arial" w:hAnsi="Arial" w:cs="Arial"/>
                <w:b/>
                <w:sz w:val="20"/>
                <w:szCs w:val="20"/>
              </w:rPr>
            </w:pPr>
            <w:r w:rsidRPr="00746DA0">
              <w:rPr>
                <w:rFonts w:ascii="Arial" w:hAnsi="Arial" w:cs="Arial"/>
                <w:b/>
                <w:sz w:val="20"/>
                <w:szCs w:val="20"/>
              </w:rPr>
              <w:t xml:space="preserve">Managing </w:t>
            </w:r>
            <w:r w:rsidR="00015588" w:rsidRPr="00746DA0">
              <w:rPr>
                <w:rFonts w:ascii="Arial" w:hAnsi="Arial" w:cs="Arial"/>
                <w:b/>
                <w:sz w:val="20"/>
                <w:szCs w:val="20"/>
              </w:rPr>
              <w:t>people</w:t>
            </w:r>
          </w:p>
          <w:p w14:paraId="03FA9A52" w14:textId="3BAC3AA0" w:rsidR="00CA56D7" w:rsidRPr="00CA56D7" w:rsidRDefault="00CA56D7" w:rsidP="00015588">
            <w:pPr>
              <w:rPr>
                <w:rFonts w:ascii="Arial" w:hAnsi="Arial" w:cs="Arial"/>
                <w:b/>
                <w:sz w:val="16"/>
                <w:szCs w:val="16"/>
              </w:rPr>
            </w:pPr>
          </w:p>
        </w:tc>
        <w:tc>
          <w:tcPr>
            <w:tcW w:w="5770" w:type="dxa"/>
          </w:tcPr>
          <w:p w14:paraId="651D163A" w14:textId="77777777" w:rsidR="001D5979" w:rsidRPr="00361695" w:rsidRDefault="001D5979" w:rsidP="001D5979">
            <w:pPr>
              <w:pStyle w:val="ListParagraph"/>
              <w:numPr>
                <w:ilvl w:val="0"/>
                <w:numId w:val="15"/>
              </w:numPr>
              <w:ind w:left="370" w:hanging="370"/>
              <w:rPr>
                <w:rFonts w:ascii="Arial" w:hAnsi="Arial" w:cs="Arial"/>
                <w:b/>
                <w:sz w:val="20"/>
              </w:rPr>
            </w:pPr>
            <w:r w:rsidRPr="00361695">
              <w:rPr>
                <w:rFonts w:ascii="Arial" w:hAnsi="Arial" w:cs="Arial"/>
              </w:rPr>
              <w:t>Experience of managing and motivating staff and develop</w:t>
            </w:r>
            <w:r>
              <w:rPr>
                <w:rFonts w:ascii="Arial" w:hAnsi="Arial" w:cs="Arial"/>
              </w:rPr>
              <w:t xml:space="preserve">ing within their roles. </w:t>
            </w:r>
          </w:p>
          <w:p w14:paraId="3FFEDC29" w14:textId="449AEA07" w:rsidR="000742F4" w:rsidRPr="001D5979" w:rsidRDefault="000742F4" w:rsidP="001D5979">
            <w:pPr>
              <w:rPr>
                <w:rFonts w:ascii="Arial" w:hAnsi="Arial" w:cs="Arial"/>
                <w:b/>
              </w:rPr>
            </w:pPr>
          </w:p>
        </w:tc>
        <w:tc>
          <w:tcPr>
            <w:tcW w:w="1025" w:type="dxa"/>
          </w:tcPr>
          <w:p w14:paraId="2F50D65B" w14:textId="5CE8A563" w:rsidR="000742F4" w:rsidRDefault="00B831C3" w:rsidP="002E5D71">
            <w:pPr>
              <w:rPr>
                <w:rFonts w:ascii="Arial" w:hAnsi="Arial" w:cs="Arial"/>
                <w:b/>
              </w:rPr>
            </w:pPr>
            <w:r>
              <w:rPr>
                <w:rFonts w:ascii="Arial" w:hAnsi="Arial" w:cs="Arial"/>
                <w:b/>
              </w:rPr>
              <w:t>A, I</w:t>
            </w:r>
          </w:p>
        </w:tc>
      </w:tr>
      <w:tr w:rsidR="001D5979" w14:paraId="7C3EF31C" w14:textId="77777777" w:rsidTr="001A6630">
        <w:tc>
          <w:tcPr>
            <w:tcW w:w="2113" w:type="dxa"/>
          </w:tcPr>
          <w:p w14:paraId="0FF51E2B" w14:textId="77777777" w:rsidR="00746DA0" w:rsidRDefault="00746DA0" w:rsidP="00746DA0">
            <w:pPr>
              <w:rPr>
                <w:rFonts w:ascii="Arial" w:hAnsi="Arial" w:cs="Arial"/>
                <w:b/>
                <w:sz w:val="20"/>
                <w:szCs w:val="20"/>
              </w:rPr>
            </w:pPr>
            <w:r w:rsidRPr="006A565C">
              <w:rPr>
                <w:rFonts w:ascii="Arial" w:hAnsi="Arial" w:cs="Arial"/>
                <w:b/>
                <w:sz w:val="20"/>
                <w:szCs w:val="20"/>
              </w:rPr>
              <w:t>Technical/work based skills</w:t>
            </w:r>
          </w:p>
          <w:p w14:paraId="237F1E48" w14:textId="7B99607B" w:rsidR="00015588" w:rsidRPr="00015588" w:rsidRDefault="00015588" w:rsidP="00746DA0">
            <w:pPr>
              <w:rPr>
                <w:rFonts w:ascii="Arial" w:hAnsi="Arial" w:cs="Arial"/>
                <w:color w:val="1A0B77"/>
                <w:sz w:val="18"/>
                <w:szCs w:val="18"/>
              </w:rPr>
            </w:pPr>
          </w:p>
          <w:p w14:paraId="6F377A36" w14:textId="77777777" w:rsidR="00746DA0" w:rsidRPr="006A565C" w:rsidRDefault="00746DA0" w:rsidP="002E5D71">
            <w:pPr>
              <w:rPr>
                <w:rFonts w:ascii="Arial" w:hAnsi="Arial" w:cs="Arial"/>
                <w:b/>
                <w:sz w:val="20"/>
                <w:szCs w:val="20"/>
              </w:rPr>
            </w:pPr>
          </w:p>
        </w:tc>
        <w:tc>
          <w:tcPr>
            <w:tcW w:w="5770" w:type="dxa"/>
          </w:tcPr>
          <w:p w14:paraId="3E584F72" w14:textId="6D21EF2B" w:rsidR="00746DA0" w:rsidRPr="001D5979" w:rsidRDefault="00B35BBB" w:rsidP="001D5979">
            <w:pPr>
              <w:pStyle w:val="NormalWeb"/>
              <w:numPr>
                <w:ilvl w:val="0"/>
                <w:numId w:val="15"/>
              </w:numPr>
              <w:ind w:left="370" w:hanging="370"/>
              <w:rPr>
                <w:rFonts w:ascii="Arial" w:hAnsi="Arial" w:cs="Arial"/>
                <w:sz w:val="22"/>
                <w:szCs w:val="22"/>
              </w:rPr>
            </w:pPr>
            <w:r>
              <w:rPr>
                <w:rFonts w:ascii="Arial" w:hAnsi="Arial" w:cs="Arial"/>
                <w:sz w:val="22"/>
                <w:szCs w:val="22"/>
              </w:rPr>
              <w:t>Proficient</w:t>
            </w:r>
            <w:r w:rsidR="001D5979" w:rsidRPr="001D5979">
              <w:rPr>
                <w:rFonts w:ascii="Arial" w:hAnsi="Arial" w:cs="Arial"/>
                <w:sz w:val="22"/>
                <w:szCs w:val="22"/>
              </w:rPr>
              <w:t xml:space="preserve"> computer skills including experience of working with complex databases, </w:t>
            </w:r>
            <w:r w:rsidR="001A6630">
              <w:rPr>
                <w:rFonts w:ascii="Arial" w:hAnsi="Arial" w:cs="Arial"/>
                <w:sz w:val="22"/>
                <w:szCs w:val="22"/>
              </w:rPr>
              <w:t xml:space="preserve">all </w:t>
            </w:r>
            <w:r w:rsidR="001D5979" w:rsidRPr="001D5979">
              <w:rPr>
                <w:rFonts w:ascii="Arial" w:hAnsi="Arial" w:cs="Arial"/>
                <w:sz w:val="22"/>
                <w:szCs w:val="22"/>
              </w:rPr>
              <w:t>Microsoft Office sof</w:t>
            </w:r>
            <w:r w:rsidR="001D5979">
              <w:rPr>
                <w:rFonts w:ascii="Arial" w:hAnsi="Arial" w:cs="Arial"/>
                <w:sz w:val="22"/>
                <w:szCs w:val="22"/>
              </w:rPr>
              <w:t xml:space="preserve">tware </w:t>
            </w:r>
            <w:r w:rsidR="001A6630">
              <w:rPr>
                <w:rFonts w:ascii="Arial" w:hAnsi="Arial" w:cs="Arial"/>
                <w:sz w:val="22"/>
                <w:szCs w:val="22"/>
              </w:rPr>
              <w:t xml:space="preserve">applications </w:t>
            </w:r>
            <w:r w:rsidR="001D5979">
              <w:rPr>
                <w:rFonts w:ascii="Arial" w:hAnsi="Arial" w:cs="Arial"/>
                <w:sz w:val="22"/>
                <w:szCs w:val="22"/>
              </w:rPr>
              <w:t xml:space="preserve">and web-based systems.  </w:t>
            </w:r>
          </w:p>
        </w:tc>
        <w:tc>
          <w:tcPr>
            <w:tcW w:w="1025" w:type="dxa"/>
          </w:tcPr>
          <w:p w14:paraId="5CEC9C8F" w14:textId="6D78C93E" w:rsidR="00746DA0" w:rsidRDefault="00B831C3" w:rsidP="002E5D71">
            <w:pPr>
              <w:rPr>
                <w:rFonts w:ascii="Arial" w:hAnsi="Arial" w:cs="Arial"/>
                <w:b/>
              </w:rPr>
            </w:pPr>
            <w:r>
              <w:rPr>
                <w:rFonts w:ascii="Arial" w:hAnsi="Arial" w:cs="Arial"/>
                <w:b/>
              </w:rPr>
              <w:t>A, E</w:t>
            </w:r>
          </w:p>
        </w:tc>
      </w:tr>
      <w:tr w:rsidR="001D5979" w14:paraId="72C83E7F" w14:textId="77777777" w:rsidTr="001A6630">
        <w:trPr>
          <w:trHeight w:val="1115"/>
        </w:trPr>
        <w:tc>
          <w:tcPr>
            <w:tcW w:w="2113" w:type="dxa"/>
          </w:tcPr>
          <w:p w14:paraId="6E06B074" w14:textId="3F6C8079" w:rsidR="000742F4" w:rsidRPr="006A565C" w:rsidRDefault="005C0A86" w:rsidP="002E5D71">
            <w:pPr>
              <w:rPr>
                <w:rFonts w:ascii="Arial" w:hAnsi="Arial" w:cs="Arial"/>
                <w:b/>
                <w:sz w:val="20"/>
                <w:szCs w:val="20"/>
              </w:rPr>
            </w:pPr>
            <w:r>
              <w:rPr>
                <w:rFonts w:ascii="Arial" w:hAnsi="Arial" w:cs="Arial"/>
                <w:b/>
                <w:sz w:val="20"/>
                <w:szCs w:val="20"/>
              </w:rPr>
              <w:lastRenderedPageBreak/>
              <w:t xml:space="preserve">Other </w:t>
            </w:r>
            <w:r w:rsidR="007C3EDA">
              <w:rPr>
                <w:rFonts w:ascii="Arial" w:hAnsi="Arial" w:cs="Arial"/>
                <w:b/>
                <w:sz w:val="20"/>
                <w:szCs w:val="20"/>
              </w:rPr>
              <w:t>requirements</w:t>
            </w:r>
          </w:p>
          <w:p w14:paraId="5D1D2439" w14:textId="199ACB2B" w:rsidR="00CA56D7" w:rsidRPr="00CA56D7" w:rsidRDefault="00CA56D7" w:rsidP="001D5979">
            <w:pPr>
              <w:pStyle w:val="BodyText"/>
              <w:rPr>
                <w:rFonts w:cs="Arial"/>
                <w:b/>
                <w:sz w:val="16"/>
                <w:szCs w:val="16"/>
              </w:rPr>
            </w:pPr>
          </w:p>
        </w:tc>
        <w:tc>
          <w:tcPr>
            <w:tcW w:w="5770" w:type="dxa"/>
          </w:tcPr>
          <w:p w14:paraId="42037A1F" w14:textId="389E82D6" w:rsidR="000742F4" w:rsidRPr="002B4B33" w:rsidRDefault="001D5979" w:rsidP="002B4B33">
            <w:pPr>
              <w:pStyle w:val="NormalWeb"/>
              <w:numPr>
                <w:ilvl w:val="0"/>
                <w:numId w:val="15"/>
              </w:numPr>
              <w:ind w:left="370" w:hanging="370"/>
              <w:rPr>
                <w:rFonts w:ascii="Arial" w:hAnsi="Arial" w:cs="Arial"/>
                <w:sz w:val="22"/>
                <w:szCs w:val="22"/>
              </w:rPr>
            </w:pPr>
            <w:r w:rsidRPr="001D5979">
              <w:rPr>
                <w:rFonts w:ascii="Arial" w:hAnsi="Arial" w:cs="Arial"/>
                <w:sz w:val="22"/>
                <w:szCs w:val="22"/>
              </w:rPr>
              <w:t>Willingness to work flexibly</w:t>
            </w:r>
            <w:r w:rsidR="002B4B33">
              <w:rPr>
                <w:rFonts w:ascii="Arial" w:hAnsi="Arial" w:cs="Arial"/>
                <w:sz w:val="22"/>
                <w:szCs w:val="22"/>
              </w:rPr>
              <w:t xml:space="preserve"> to meet the demands of the service, including occasional </w:t>
            </w:r>
            <w:r w:rsidR="0054564C">
              <w:rPr>
                <w:rFonts w:ascii="Arial" w:hAnsi="Arial" w:cs="Arial"/>
                <w:sz w:val="22"/>
                <w:szCs w:val="22"/>
              </w:rPr>
              <w:t xml:space="preserve">evenings and </w:t>
            </w:r>
            <w:r w:rsidR="002B4B33">
              <w:rPr>
                <w:rFonts w:ascii="Arial" w:hAnsi="Arial" w:cs="Arial"/>
                <w:sz w:val="22"/>
                <w:szCs w:val="22"/>
              </w:rPr>
              <w:t>weekends</w:t>
            </w:r>
            <w:r w:rsidRPr="001D5979">
              <w:rPr>
                <w:rFonts w:ascii="Arial" w:hAnsi="Arial" w:cs="Arial"/>
                <w:sz w:val="22"/>
                <w:szCs w:val="22"/>
              </w:rPr>
              <w:t xml:space="preserve">. </w:t>
            </w:r>
          </w:p>
        </w:tc>
        <w:tc>
          <w:tcPr>
            <w:tcW w:w="1025" w:type="dxa"/>
          </w:tcPr>
          <w:p w14:paraId="1A70C1D1" w14:textId="43351C40" w:rsidR="000742F4" w:rsidRDefault="00685103" w:rsidP="002E5D71">
            <w:pPr>
              <w:rPr>
                <w:rFonts w:ascii="Arial" w:hAnsi="Arial" w:cs="Arial"/>
                <w:b/>
              </w:rPr>
            </w:pPr>
            <w:r>
              <w:rPr>
                <w:rFonts w:ascii="Arial" w:hAnsi="Arial" w:cs="Arial"/>
                <w:b/>
              </w:rPr>
              <w:t>A</w:t>
            </w:r>
          </w:p>
        </w:tc>
      </w:tr>
    </w:tbl>
    <w:p w14:paraId="3AE9749E" w14:textId="77777777" w:rsidR="00015588" w:rsidRDefault="00015588" w:rsidP="002E5D71">
      <w:pPr>
        <w:rPr>
          <w:rFonts w:ascii="Arial" w:hAnsi="Arial" w:cs="Arial"/>
          <w:b/>
        </w:rPr>
      </w:pPr>
    </w:p>
    <w:p w14:paraId="76B972B5" w14:textId="7B3D9B58" w:rsidR="00177727" w:rsidRPr="008016F9" w:rsidRDefault="008016F9" w:rsidP="008016F9">
      <w:pPr>
        <w:rPr>
          <w:rFonts w:ascii="Arial" w:hAnsi="Arial" w:cs="Arial"/>
          <w:b/>
        </w:rPr>
      </w:pPr>
      <w:r>
        <w:rPr>
          <w:noProof/>
          <w:lang w:eastAsia="en-GB"/>
        </w:rPr>
        <w:drawing>
          <wp:inline distT="0" distB="0" distL="0" distR="0" wp14:anchorId="180B14FF" wp14:editId="2DE7328A">
            <wp:extent cx="5829300" cy="359516"/>
            <wp:effectExtent l="0" t="0" r="0" b="0"/>
            <wp:docPr id="648412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1D6CD20F" w14:textId="77777777" w:rsidR="009F3900" w:rsidRDefault="009F3900" w:rsidP="009F3900">
      <w:pPr>
        <w:pStyle w:val="ListParagraph"/>
        <w:numPr>
          <w:ilvl w:val="0"/>
          <w:numId w:val="8"/>
        </w:numPr>
        <w:spacing w:after="0"/>
        <w:jc w:val="both"/>
        <w:rPr>
          <w:rFonts w:ascii="Arial" w:hAnsi="Arial" w:cs="Arial"/>
        </w:rPr>
      </w:pPr>
      <w:r>
        <w:rPr>
          <w:rFonts w:ascii="Arial" w:hAnsi="Arial" w:cs="Arial"/>
        </w:rPr>
        <w:t>Any</w:t>
      </w:r>
      <w:r w:rsidRPr="00177727">
        <w:rPr>
          <w:rFonts w:ascii="Arial" w:hAnsi="Arial" w:cs="Arial"/>
        </w:rPr>
        <w:t xml:space="preserve"> appointment is generally made at the bottom of the </w:t>
      </w:r>
      <w:r>
        <w:rPr>
          <w:rFonts w:ascii="Arial" w:hAnsi="Arial" w:cs="Arial"/>
        </w:rPr>
        <w:t xml:space="preserve">salary </w:t>
      </w:r>
      <w:r w:rsidRPr="00177727">
        <w:rPr>
          <w:rFonts w:ascii="Arial" w:hAnsi="Arial" w:cs="Arial"/>
        </w:rPr>
        <w:t>range</w:t>
      </w:r>
      <w:r>
        <w:rPr>
          <w:rFonts w:ascii="Arial" w:hAnsi="Arial" w:cs="Arial"/>
        </w:rPr>
        <w:t xml:space="preserve"> for the grade</w:t>
      </w:r>
      <w:r w:rsidRPr="00177727">
        <w:rPr>
          <w:rFonts w:ascii="Arial" w:hAnsi="Arial" w:cs="Arial"/>
        </w:rPr>
        <w:t xml:space="preserve"> dependent upon experience and previous salary.</w:t>
      </w:r>
    </w:p>
    <w:p w14:paraId="72C34D1B" w14:textId="108C1021" w:rsidR="009F3900" w:rsidRPr="002F0433" w:rsidRDefault="009F3900" w:rsidP="009F3900">
      <w:pPr>
        <w:pStyle w:val="ListParagraph"/>
        <w:numPr>
          <w:ilvl w:val="0"/>
          <w:numId w:val="8"/>
        </w:numPr>
        <w:spacing w:after="0"/>
        <w:jc w:val="both"/>
        <w:rPr>
          <w:rFonts w:ascii="Arial" w:hAnsi="Arial" w:cs="Arial"/>
        </w:rPr>
      </w:pPr>
      <w:r>
        <w:rPr>
          <w:rFonts w:ascii="Arial" w:hAnsi="Arial" w:cs="Arial"/>
        </w:rPr>
        <w:t xml:space="preserve">This is </w:t>
      </w:r>
      <w:r w:rsidRPr="002F0433">
        <w:rPr>
          <w:rFonts w:ascii="Arial" w:hAnsi="Arial" w:cs="Arial"/>
        </w:rPr>
        <w:t xml:space="preserve">a full time </w:t>
      </w:r>
      <w:r w:rsidR="002F0433" w:rsidRPr="002F0433">
        <w:rPr>
          <w:rFonts w:ascii="Arial" w:hAnsi="Arial" w:cs="Arial"/>
        </w:rPr>
        <w:t>and permanent post.</w:t>
      </w:r>
    </w:p>
    <w:p w14:paraId="497205D6" w14:textId="77777777" w:rsidR="009F3900" w:rsidRPr="00B03C42" w:rsidRDefault="009F3900" w:rsidP="009F3900">
      <w:pPr>
        <w:pStyle w:val="ListParagraph"/>
        <w:widowControl w:val="0"/>
        <w:numPr>
          <w:ilvl w:val="0"/>
          <w:numId w:val="8"/>
        </w:numPr>
        <w:tabs>
          <w:tab w:val="left" w:pos="2736"/>
        </w:tabs>
        <w:spacing w:after="0"/>
        <w:rPr>
          <w:rFonts w:ascii="Arial" w:hAnsi="Arial" w:cs="Arial"/>
        </w:rPr>
      </w:pPr>
      <w:r>
        <w:t>T</w:t>
      </w:r>
      <w:r w:rsidRPr="00B03C42">
        <w:rPr>
          <w:rFonts w:ascii="Arial" w:hAnsi="Arial" w:cs="Arial"/>
        </w:rPr>
        <w:t xml:space="preserve">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B03C42">
          <w:rPr>
            <w:rStyle w:val="Hyperlink"/>
            <w:rFonts w:ascii="Arial" w:hAnsi="Arial" w:cs="Arial"/>
          </w:rPr>
          <w:t>Benefits and facilities</w:t>
        </w:r>
      </w:hyperlink>
      <w:r w:rsidRPr="00B03C42">
        <w:rPr>
          <w:rFonts w:ascii="Arial" w:hAnsi="Arial" w:cs="Arial"/>
        </w:rPr>
        <w:t>.</w:t>
      </w:r>
    </w:p>
    <w:p w14:paraId="3656B47D" w14:textId="77777777" w:rsidR="009F3900" w:rsidRPr="00B03C42" w:rsidRDefault="009F3900" w:rsidP="009F3900">
      <w:pPr>
        <w:pStyle w:val="ListParagraph"/>
        <w:numPr>
          <w:ilvl w:val="0"/>
          <w:numId w:val="8"/>
        </w:numPr>
        <w:spacing w:line="280" w:lineRule="exact"/>
        <w:rPr>
          <w:rFonts w:ascii="Arial" w:hAnsi="Arial" w:cs="Arial"/>
        </w:rPr>
      </w:pPr>
      <w:r w:rsidRPr="00B03C42">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9F3900" w14:paraId="5547BD0D" w14:textId="77777777" w:rsidTr="00C310CA">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6FFC5" w14:textId="77777777" w:rsidR="009F3900" w:rsidRDefault="009F3900" w:rsidP="00C310CA">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EF2AC" w14:textId="77777777" w:rsidR="009F3900" w:rsidRDefault="009F3900" w:rsidP="00C310CA">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07C9D" w14:textId="77777777" w:rsidR="009F3900" w:rsidRDefault="009F3900" w:rsidP="00C310CA">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95B7D" w14:textId="77777777" w:rsidR="009F3900" w:rsidRDefault="009F3900" w:rsidP="00C310CA">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9F3900" w14:paraId="7A483505" w14:textId="77777777" w:rsidTr="00C310CA">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C7244"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0286CAE"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DDF7BE"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3763E7D"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28 days</w:t>
            </w:r>
          </w:p>
        </w:tc>
      </w:tr>
      <w:tr w:rsidR="009F3900" w14:paraId="1BA2B78E" w14:textId="77777777" w:rsidTr="00C310CA">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70B6F"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7EE7CA9"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3314957"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4D788AA"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r>
      <w:tr w:rsidR="009F3900" w14:paraId="0A33E0B4" w14:textId="77777777" w:rsidTr="00C310CA">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C68753D"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5E6676E8"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1BEC82A4"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5B5C97AE"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r>
      <w:tr w:rsidR="009F3900" w14:paraId="2AEA298F" w14:textId="77777777" w:rsidTr="00C310CA">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34021DA"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5F4E1C"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445E91"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ECBBB8" w14:textId="77777777" w:rsidR="009F3900" w:rsidRDefault="009F3900" w:rsidP="00C310CA">
            <w:pPr>
              <w:spacing w:line="280" w:lineRule="exact"/>
              <w:jc w:val="center"/>
              <w:rPr>
                <w:rFonts w:ascii="Arial" w:hAnsi="Arial" w:cs="Arial"/>
                <w:sz w:val="20"/>
                <w:szCs w:val="20"/>
              </w:rPr>
            </w:pPr>
            <w:r>
              <w:rPr>
                <w:rFonts w:ascii="Arial" w:hAnsi="Arial" w:cs="Arial"/>
                <w:sz w:val="20"/>
                <w:szCs w:val="20"/>
              </w:rPr>
              <w:t>30 days</w:t>
            </w:r>
          </w:p>
        </w:tc>
      </w:tr>
    </w:tbl>
    <w:p w14:paraId="744910C3" w14:textId="77777777" w:rsidR="009F3900" w:rsidRDefault="009F3900" w:rsidP="009F3900">
      <w:pPr>
        <w:pStyle w:val="ListParagraph"/>
        <w:spacing w:after="0"/>
        <w:rPr>
          <w:rFonts w:ascii="Arial" w:hAnsi="Arial" w:cs="Arial"/>
        </w:rPr>
      </w:pPr>
    </w:p>
    <w:p w14:paraId="3215036C" w14:textId="77777777" w:rsidR="009F3900" w:rsidRPr="00DD3962" w:rsidRDefault="009F3900" w:rsidP="009F3900">
      <w:pPr>
        <w:pStyle w:val="ListParagraph"/>
        <w:numPr>
          <w:ilvl w:val="0"/>
          <w:numId w:val="8"/>
        </w:numPr>
        <w:spacing w:after="0"/>
        <w:rPr>
          <w:rFonts w:ascii="Arial" w:hAnsi="Arial" w:cs="Arial"/>
          <w:color w:val="0000FF" w:themeColor="hyperlink"/>
          <w:u w:val="single"/>
        </w:rPr>
      </w:pPr>
      <w:r w:rsidRPr="003358DF">
        <w:rPr>
          <w:rFonts w:ascii="Arial" w:hAnsi="Arial" w:cs="Arial"/>
        </w:rPr>
        <w:t xml:space="preserve">More information about the department/school can be found here </w:t>
      </w:r>
      <w:hyperlink r:id="rId16" w:history="1">
        <w:r w:rsidRPr="003358DF">
          <w:rPr>
            <w:rStyle w:val="Hyperlink"/>
            <w:rFonts w:ascii="Arial" w:hAnsi="Arial" w:cs="Arial"/>
          </w:rPr>
          <w:t>Professional Services Departments</w:t>
        </w:r>
      </w:hyperlink>
      <w:r w:rsidRPr="003358DF">
        <w:rPr>
          <w:rFonts w:ascii="Arial" w:hAnsi="Arial" w:cs="Arial"/>
        </w:rPr>
        <w:t xml:space="preserve"> </w:t>
      </w:r>
      <w:r>
        <w:rPr>
          <w:rFonts w:ascii="Arial" w:hAnsi="Arial" w:cs="Arial"/>
        </w:rPr>
        <w:t xml:space="preserve">or here </w:t>
      </w:r>
      <w:hyperlink r:id="rId17" w:history="1">
        <w:r>
          <w:rPr>
            <w:rStyle w:val="Hyperlink"/>
            <w:rFonts w:ascii="Arial" w:hAnsi="Arial" w:cs="Arial"/>
          </w:rPr>
          <w:t>Academic departments</w:t>
        </w:r>
      </w:hyperlink>
      <w:r>
        <w:rPr>
          <w:rFonts w:ascii="Arial" w:hAnsi="Arial" w:cs="Arial"/>
        </w:rPr>
        <w:t>.</w:t>
      </w:r>
    </w:p>
    <w:p w14:paraId="6B31265D" w14:textId="77777777" w:rsidR="009F3900" w:rsidRPr="005A4991" w:rsidRDefault="009F3900" w:rsidP="009F3900">
      <w:pPr>
        <w:pStyle w:val="ListParagraph"/>
        <w:numPr>
          <w:ilvl w:val="0"/>
          <w:numId w:val="8"/>
        </w:numPr>
        <w:spacing w:after="0"/>
        <w:rPr>
          <w:rFonts w:ascii="Arial" w:hAnsi="Arial" w:cs="Arial"/>
        </w:rPr>
      </w:pPr>
      <w:r w:rsidRPr="005A4991">
        <w:rPr>
          <w:rFonts w:ascii="Arial" w:hAnsi="Arial" w:cs="Arial"/>
        </w:rPr>
        <w:t xml:space="preserve">Read the University’s </w:t>
      </w:r>
      <w:hyperlink r:id="rId18" w:history="1">
        <w:r w:rsidRPr="005A4991">
          <w:rPr>
            <w:rStyle w:val="Hyperlink"/>
            <w:rFonts w:ascii="Arial" w:hAnsi="Arial" w:cs="Arial"/>
          </w:rPr>
          <w:t>2016 - 2021 Strategy</w:t>
        </w:r>
      </w:hyperlink>
      <w:r w:rsidRPr="005A4991">
        <w:rPr>
          <w:rFonts w:ascii="Arial" w:hAnsi="Arial" w:cs="Arial"/>
        </w:rPr>
        <w:t xml:space="preserve"> </w:t>
      </w:r>
    </w:p>
    <w:p w14:paraId="5799BFB6" w14:textId="77777777" w:rsidR="009F3900" w:rsidRPr="00B03C42" w:rsidRDefault="009F3900" w:rsidP="009F3900">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Pr="00177727">
        <w:rPr>
          <w:rFonts w:ascii="Arial" w:hAnsi="Arial" w:cs="Arial"/>
        </w:rPr>
        <w:t xml:space="preserve">niversity has an attractive range of benefits and you can find more information about them on our </w:t>
      </w:r>
      <w:hyperlink r:id="rId19" w:history="1">
        <w:r>
          <w:rPr>
            <w:rStyle w:val="Hyperlink"/>
            <w:rFonts w:ascii="Arial" w:hAnsi="Arial" w:cs="Arial"/>
          </w:rPr>
          <w:t>website</w:t>
        </w:r>
      </w:hyperlink>
      <w:r>
        <w:rPr>
          <w:rStyle w:val="Hyperlink"/>
          <w:rFonts w:ascii="Arial" w:hAnsi="Arial" w:cs="Arial"/>
        </w:rPr>
        <w:t>.</w:t>
      </w:r>
    </w:p>
    <w:p w14:paraId="405C81C2" w14:textId="77777777" w:rsidR="009F3900" w:rsidRPr="00B03C42" w:rsidRDefault="009F3900" w:rsidP="009F3900">
      <w:pPr>
        <w:spacing w:after="0"/>
        <w:jc w:val="both"/>
        <w:rPr>
          <w:rStyle w:val="Hyperlink"/>
          <w:rFonts w:ascii="Arial" w:hAnsi="Arial" w:cs="Arial"/>
          <w:color w:val="auto"/>
          <w:u w:val="none"/>
        </w:rPr>
      </w:pPr>
    </w:p>
    <w:p w14:paraId="15752F25" w14:textId="77777777" w:rsidR="009F3900" w:rsidRPr="00B03C42" w:rsidRDefault="009F3900" w:rsidP="009F3900">
      <w:pPr>
        <w:widowControl w:val="0"/>
        <w:tabs>
          <w:tab w:val="left" w:pos="2736"/>
        </w:tabs>
        <w:spacing w:after="0"/>
        <w:ind w:left="360"/>
        <w:rPr>
          <w:rFonts w:ascii="Arial" w:hAnsi="Arial" w:cs="Arial"/>
          <w:b/>
        </w:rPr>
      </w:pPr>
    </w:p>
    <w:p w14:paraId="60515B31" w14:textId="28C9FE89" w:rsidR="00D43826" w:rsidRPr="002F0433" w:rsidRDefault="009F3900" w:rsidP="002F0433">
      <w:r w:rsidRPr="00B66851">
        <w:rPr>
          <w:rFonts w:ascii="Arial" w:hAnsi="Arial" w:cs="Arial"/>
        </w:rPr>
        <w:t>Date:</w:t>
      </w:r>
      <w:r>
        <w:rPr>
          <w:rFonts w:ascii="Arial" w:hAnsi="Arial" w:cs="Arial"/>
        </w:rPr>
        <w:t xml:space="preserve">  </w:t>
      </w:r>
      <w:r w:rsidR="001A6630">
        <w:rPr>
          <w:rFonts w:ascii="Arial" w:hAnsi="Arial" w:cs="Arial"/>
        </w:rPr>
        <w:t>19/02/2021</w:t>
      </w:r>
    </w:p>
    <w:sectPr w:rsidR="00D43826" w:rsidRPr="002F043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FE5A" w14:textId="77777777" w:rsidR="004C77EB" w:rsidRDefault="004C77EB" w:rsidP="000742F4">
      <w:pPr>
        <w:spacing w:after="0" w:line="240" w:lineRule="auto"/>
      </w:pPr>
      <w:r>
        <w:separator/>
      </w:r>
    </w:p>
  </w:endnote>
  <w:endnote w:type="continuationSeparator" w:id="0">
    <w:p w14:paraId="64BDC667" w14:textId="77777777" w:rsidR="004C77EB" w:rsidRDefault="004C77EB"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11A35D57"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522F" w14:textId="77777777" w:rsidR="004C77EB" w:rsidRDefault="004C77EB" w:rsidP="000742F4">
      <w:pPr>
        <w:spacing w:after="0" w:line="240" w:lineRule="auto"/>
      </w:pPr>
      <w:r>
        <w:separator/>
      </w:r>
    </w:p>
  </w:footnote>
  <w:footnote w:type="continuationSeparator" w:id="0">
    <w:p w14:paraId="515D6AA4" w14:textId="77777777" w:rsidR="004C77EB" w:rsidRDefault="004C77EB"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1809E409"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7B0"/>
    <w:multiLevelType w:val="hybridMultilevel"/>
    <w:tmpl w:val="7C9043D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69D4550"/>
    <w:multiLevelType w:val="hybridMultilevel"/>
    <w:tmpl w:val="EAE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777AB"/>
    <w:multiLevelType w:val="hybridMultilevel"/>
    <w:tmpl w:val="770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F8E404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284E"/>
    <w:multiLevelType w:val="hybridMultilevel"/>
    <w:tmpl w:val="663C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A11852"/>
    <w:multiLevelType w:val="hybridMultilevel"/>
    <w:tmpl w:val="673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15CDC"/>
    <w:multiLevelType w:val="hybridMultilevel"/>
    <w:tmpl w:val="4328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E452F"/>
    <w:multiLevelType w:val="hybridMultilevel"/>
    <w:tmpl w:val="BAF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7"/>
  </w:num>
  <w:num w:numId="6">
    <w:abstractNumId w:val="3"/>
  </w:num>
  <w:num w:numId="7">
    <w:abstractNumId w:val="5"/>
  </w:num>
  <w:num w:numId="8">
    <w:abstractNumId w:val="4"/>
  </w:num>
  <w:num w:numId="9">
    <w:abstractNumId w:val="10"/>
  </w:num>
  <w:num w:numId="10">
    <w:abstractNumId w:val="1"/>
  </w:num>
  <w:num w:numId="11">
    <w:abstractNumId w:val="9"/>
  </w:num>
  <w:num w:numId="12">
    <w:abstractNumId w:val="2"/>
  </w:num>
  <w:num w:numId="13">
    <w:abstractNumId w:val="8"/>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FA5"/>
    <w:rsid w:val="00006C32"/>
    <w:rsid w:val="00010E72"/>
    <w:rsid w:val="00015588"/>
    <w:rsid w:val="00032BBA"/>
    <w:rsid w:val="0004514C"/>
    <w:rsid w:val="000742F4"/>
    <w:rsid w:val="000775DC"/>
    <w:rsid w:val="000E5DBE"/>
    <w:rsid w:val="00102A55"/>
    <w:rsid w:val="00114CA6"/>
    <w:rsid w:val="00133B98"/>
    <w:rsid w:val="001456D0"/>
    <w:rsid w:val="00164B3A"/>
    <w:rsid w:val="00177727"/>
    <w:rsid w:val="0019423F"/>
    <w:rsid w:val="001A1C50"/>
    <w:rsid w:val="001A6630"/>
    <w:rsid w:val="001D5979"/>
    <w:rsid w:val="002409F7"/>
    <w:rsid w:val="00294B38"/>
    <w:rsid w:val="002B4B33"/>
    <w:rsid w:val="002D0854"/>
    <w:rsid w:val="002E5D71"/>
    <w:rsid w:val="002F0433"/>
    <w:rsid w:val="0030586C"/>
    <w:rsid w:val="00350424"/>
    <w:rsid w:val="00361695"/>
    <w:rsid w:val="003648EB"/>
    <w:rsid w:val="00364C5D"/>
    <w:rsid w:val="00374A50"/>
    <w:rsid w:val="003A6FCD"/>
    <w:rsid w:val="003B0DA8"/>
    <w:rsid w:val="003B1D54"/>
    <w:rsid w:val="003B1D61"/>
    <w:rsid w:val="003D0706"/>
    <w:rsid w:val="003E1BDE"/>
    <w:rsid w:val="003F08D0"/>
    <w:rsid w:val="00401631"/>
    <w:rsid w:val="0044475B"/>
    <w:rsid w:val="004514F1"/>
    <w:rsid w:val="004C77EB"/>
    <w:rsid w:val="004D6B35"/>
    <w:rsid w:val="004D70FC"/>
    <w:rsid w:val="0054409E"/>
    <w:rsid w:val="0054564C"/>
    <w:rsid w:val="00546618"/>
    <w:rsid w:val="00566FEC"/>
    <w:rsid w:val="005A2304"/>
    <w:rsid w:val="005A27CE"/>
    <w:rsid w:val="005C0A86"/>
    <w:rsid w:val="005C1C9E"/>
    <w:rsid w:val="005D68E4"/>
    <w:rsid w:val="005F7418"/>
    <w:rsid w:val="00605BFF"/>
    <w:rsid w:val="00623C07"/>
    <w:rsid w:val="006372DE"/>
    <w:rsid w:val="00664507"/>
    <w:rsid w:val="00670348"/>
    <w:rsid w:val="00685103"/>
    <w:rsid w:val="006A565C"/>
    <w:rsid w:val="006C19B1"/>
    <w:rsid w:val="006C4913"/>
    <w:rsid w:val="006E3972"/>
    <w:rsid w:val="006F7241"/>
    <w:rsid w:val="00707C7F"/>
    <w:rsid w:val="00746DA0"/>
    <w:rsid w:val="00764A3A"/>
    <w:rsid w:val="00794483"/>
    <w:rsid w:val="007C3EDA"/>
    <w:rsid w:val="007D4114"/>
    <w:rsid w:val="007E4ED8"/>
    <w:rsid w:val="007E5BC0"/>
    <w:rsid w:val="008016F9"/>
    <w:rsid w:val="00816209"/>
    <w:rsid w:val="00823194"/>
    <w:rsid w:val="00856783"/>
    <w:rsid w:val="00873441"/>
    <w:rsid w:val="008B02EA"/>
    <w:rsid w:val="00910B42"/>
    <w:rsid w:val="0092166F"/>
    <w:rsid w:val="00922E48"/>
    <w:rsid w:val="009268BB"/>
    <w:rsid w:val="00987E06"/>
    <w:rsid w:val="009E132A"/>
    <w:rsid w:val="009F3900"/>
    <w:rsid w:val="00A14099"/>
    <w:rsid w:val="00A24AEA"/>
    <w:rsid w:val="00A42097"/>
    <w:rsid w:val="00A632B0"/>
    <w:rsid w:val="00A6540A"/>
    <w:rsid w:val="00A87122"/>
    <w:rsid w:val="00A90952"/>
    <w:rsid w:val="00A965A8"/>
    <w:rsid w:val="00AF0D3F"/>
    <w:rsid w:val="00B113FA"/>
    <w:rsid w:val="00B30E4E"/>
    <w:rsid w:val="00B35BBB"/>
    <w:rsid w:val="00B470FC"/>
    <w:rsid w:val="00B831C3"/>
    <w:rsid w:val="00BE0464"/>
    <w:rsid w:val="00BF46A6"/>
    <w:rsid w:val="00C2109F"/>
    <w:rsid w:val="00C53FCA"/>
    <w:rsid w:val="00C82F11"/>
    <w:rsid w:val="00C8769B"/>
    <w:rsid w:val="00CA1FF7"/>
    <w:rsid w:val="00CA56D7"/>
    <w:rsid w:val="00CA6B22"/>
    <w:rsid w:val="00CE15D8"/>
    <w:rsid w:val="00CE3C8E"/>
    <w:rsid w:val="00CF185A"/>
    <w:rsid w:val="00CF3CC0"/>
    <w:rsid w:val="00D018A8"/>
    <w:rsid w:val="00D05E4A"/>
    <w:rsid w:val="00D2295A"/>
    <w:rsid w:val="00D400C4"/>
    <w:rsid w:val="00D43826"/>
    <w:rsid w:val="00D578F8"/>
    <w:rsid w:val="00D84012"/>
    <w:rsid w:val="00DE2231"/>
    <w:rsid w:val="00DE55E8"/>
    <w:rsid w:val="00DF4BC2"/>
    <w:rsid w:val="00E73CF9"/>
    <w:rsid w:val="00E908EA"/>
    <w:rsid w:val="00EA0BB1"/>
    <w:rsid w:val="00EC6878"/>
    <w:rsid w:val="00ED6367"/>
    <w:rsid w:val="00EF164E"/>
    <w:rsid w:val="00EF647C"/>
    <w:rsid w:val="00F24227"/>
    <w:rsid w:val="00F2755E"/>
    <w:rsid w:val="00F474BF"/>
    <w:rsid w:val="00F75F7F"/>
    <w:rsid w:val="00F76274"/>
    <w:rsid w:val="00F93015"/>
    <w:rsid w:val="00FB1CB1"/>
    <w:rsid w:val="00FE1D2B"/>
    <w:rsid w:val="00FF760D"/>
    <w:rsid w:val="07F97AB9"/>
    <w:rsid w:val="26585D16"/>
    <w:rsid w:val="33D0582C"/>
    <w:rsid w:val="34794638"/>
    <w:rsid w:val="45CC839F"/>
    <w:rsid w:val="493FE565"/>
    <w:rsid w:val="5A0D88D8"/>
    <w:rsid w:val="5C8E49B7"/>
    <w:rsid w:val="77EDF0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6AC41"/>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D43826"/>
    <w:rPr>
      <w:color w:val="0000FF" w:themeColor="hyperlink"/>
      <w:u w:val="single"/>
    </w:rPr>
  </w:style>
  <w:style w:type="character" w:styleId="FollowedHyperlink">
    <w:name w:val="FollowedHyperlink"/>
    <w:basedOn w:val="DefaultParagraphFont"/>
    <w:uiPriority w:val="99"/>
    <w:semiHidden/>
    <w:unhideWhenUsed/>
    <w:rsid w:val="00D43826"/>
    <w:rPr>
      <w:color w:val="800080" w:themeColor="followedHyperlink"/>
      <w:u w:val="single"/>
    </w:rPr>
  </w:style>
  <w:style w:type="paragraph" w:customStyle="1" w:styleId="Default">
    <w:name w:val="Default"/>
    <w:rsid w:val="001A1C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5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210">
      <w:bodyDiv w:val="1"/>
      <w:marLeft w:val="0"/>
      <w:marRight w:val="0"/>
      <w:marTop w:val="0"/>
      <w:marBottom w:val="0"/>
      <w:divBdr>
        <w:top w:val="none" w:sz="0" w:space="0" w:color="auto"/>
        <w:left w:val="none" w:sz="0" w:space="0" w:color="auto"/>
        <w:bottom w:val="none" w:sz="0" w:space="0" w:color="auto"/>
        <w:right w:val="none" w:sz="0" w:space="0" w:color="auto"/>
      </w:divBdr>
    </w:div>
    <w:div w:id="183444954">
      <w:bodyDiv w:val="1"/>
      <w:marLeft w:val="0"/>
      <w:marRight w:val="0"/>
      <w:marTop w:val="0"/>
      <w:marBottom w:val="0"/>
      <w:divBdr>
        <w:top w:val="none" w:sz="0" w:space="0" w:color="auto"/>
        <w:left w:val="none" w:sz="0" w:space="0" w:color="auto"/>
        <w:bottom w:val="none" w:sz="0" w:space="0" w:color="auto"/>
        <w:right w:val="none" w:sz="0" w:space="0" w:color="auto"/>
      </w:divBdr>
    </w:div>
    <w:div w:id="243223748">
      <w:bodyDiv w:val="1"/>
      <w:marLeft w:val="0"/>
      <w:marRight w:val="0"/>
      <w:marTop w:val="0"/>
      <w:marBottom w:val="0"/>
      <w:divBdr>
        <w:top w:val="none" w:sz="0" w:space="0" w:color="auto"/>
        <w:left w:val="none" w:sz="0" w:space="0" w:color="auto"/>
        <w:bottom w:val="none" w:sz="0" w:space="0" w:color="auto"/>
        <w:right w:val="none" w:sz="0" w:space="0" w:color="auto"/>
      </w:divBdr>
    </w:div>
    <w:div w:id="496186659">
      <w:bodyDiv w:val="1"/>
      <w:marLeft w:val="0"/>
      <w:marRight w:val="0"/>
      <w:marTop w:val="0"/>
      <w:marBottom w:val="0"/>
      <w:divBdr>
        <w:top w:val="none" w:sz="0" w:space="0" w:color="auto"/>
        <w:left w:val="none" w:sz="0" w:space="0" w:color="auto"/>
        <w:bottom w:val="none" w:sz="0" w:space="0" w:color="auto"/>
        <w:right w:val="none" w:sz="0" w:space="0" w:color="auto"/>
      </w:divBdr>
    </w:div>
    <w:div w:id="605044664">
      <w:bodyDiv w:val="1"/>
      <w:marLeft w:val="0"/>
      <w:marRight w:val="0"/>
      <w:marTop w:val="0"/>
      <w:marBottom w:val="0"/>
      <w:divBdr>
        <w:top w:val="none" w:sz="0" w:space="0" w:color="auto"/>
        <w:left w:val="none" w:sz="0" w:space="0" w:color="auto"/>
        <w:bottom w:val="none" w:sz="0" w:space="0" w:color="auto"/>
        <w:right w:val="none" w:sz="0" w:space="0" w:color="auto"/>
      </w:divBdr>
    </w:div>
    <w:div w:id="728845289">
      <w:bodyDiv w:val="1"/>
      <w:marLeft w:val="0"/>
      <w:marRight w:val="0"/>
      <w:marTop w:val="0"/>
      <w:marBottom w:val="0"/>
      <w:divBdr>
        <w:top w:val="none" w:sz="0" w:space="0" w:color="auto"/>
        <w:left w:val="none" w:sz="0" w:space="0" w:color="auto"/>
        <w:bottom w:val="none" w:sz="0" w:space="0" w:color="auto"/>
        <w:right w:val="none" w:sz="0" w:space="0" w:color="auto"/>
      </w:divBdr>
    </w:div>
    <w:div w:id="855120054">
      <w:bodyDiv w:val="1"/>
      <w:marLeft w:val="0"/>
      <w:marRight w:val="0"/>
      <w:marTop w:val="0"/>
      <w:marBottom w:val="0"/>
      <w:divBdr>
        <w:top w:val="none" w:sz="0" w:space="0" w:color="auto"/>
        <w:left w:val="none" w:sz="0" w:space="0" w:color="auto"/>
        <w:bottom w:val="none" w:sz="0" w:space="0" w:color="auto"/>
        <w:right w:val="none" w:sz="0" w:space="0" w:color="auto"/>
      </w:divBdr>
      <w:divsChild>
        <w:div w:id="1718698887">
          <w:marLeft w:val="0"/>
          <w:marRight w:val="0"/>
          <w:marTop w:val="0"/>
          <w:marBottom w:val="0"/>
          <w:divBdr>
            <w:top w:val="none" w:sz="0" w:space="0" w:color="auto"/>
            <w:left w:val="none" w:sz="0" w:space="0" w:color="auto"/>
            <w:bottom w:val="none" w:sz="0" w:space="0" w:color="auto"/>
            <w:right w:val="none" w:sz="0" w:space="0" w:color="auto"/>
          </w:divBdr>
          <w:divsChild>
            <w:div w:id="1794590351">
              <w:marLeft w:val="0"/>
              <w:marRight w:val="0"/>
              <w:marTop w:val="0"/>
              <w:marBottom w:val="0"/>
              <w:divBdr>
                <w:top w:val="none" w:sz="0" w:space="0" w:color="auto"/>
                <w:left w:val="none" w:sz="0" w:space="0" w:color="auto"/>
                <w:bottom w:val="none" w:sz="0" w:space="0" w:color="auto"/>
                <w:right w:val="none" w:sz="0" w:space="0" w:color="auto"/>
              </w:divBdr>
              <w:divsChild>
                <w:div w:id="577520694">
                  <w:marLeft w:val="0"/>
                  <w:marRight w:val="0"/>
                  <w:marTop w:val="0"/>
                  <w:marBottom w:val="0"/>
                  <w:divBdr>
                    <w:top w:val="none" w:sz="0" w:space="0" w:color="auto"/>
                    <w:left w:val="none" w:sz="0" w:space="0" w:color="auto"/>
                    <w:bottom w:val="none" w:sz="0" w:space="0" w:color="auto"/>
                    <w:right w:val="none" w:sz="0" w:space="0" w:color="auto"/>
                  </w:divBdr>
                  <w:divsChild>
                    <w:div w:id="987514926">
                      <w:marLeft w:val="0"/>
                      <w:marRight w:val="0"/>
                      <w:marTop w:val="0"/>
                      <w:marBottom w:val="0"/>
                      <w:divBdr>
                        <w:top w:val="none" w:sz="0" w:space="0" w:color="auto"/>
                        <w:left w:val="none" w:sz="0" w:space="0" w:color="auto"/>
                        <w:bottom w:val="none" w:sz="0" w:space="0" w:color="auto"/>
                        <w:right w:val="none" w:sz="0" w:space="0" w:color="auto"/>
                      </w:divBdr>
                      <w:divsChild>
                        <w:div w:id="573396786">
                          <w:marLeft w:val="0"/>
                          <w:marRight w:val="0"/>
                          <w:marTop w:val="0"/>
                          <w:marBottom w:val="0"/>
                          <w:divBdr>
                            <w:top w:val="none" w:sz="0" w:space="0" w:color="auto"/>
                            <w:left w:val="none" w:sz="0" w:space="0" w:color="auto"/>
                            <w:bottom w:val="none" w:sz="0" w:space="0" w:color="auto"/>
                            <w:right w:val="none" w:sz="0" w:space="0" w:color="auto"/>
                          </w:divBdr>
                          <w:divsChild>
                            <w:div w:id="2090076138">
                              <w:marLeft w:val="0"/>
                              <w:marRight w:val="0"/>
                              <w:marTop w:val="0"/>
                              <w:marBottom w:val="0"/>
                              <w:divBdr>
                                <w:top w:val="none" w:sz="0" w:space="0" w:color="auto"/>
                                <w:left w:val="none" w:sz="0" w:space="0" w:color="auto"/>
                                <w:bottom w:val="none" w:sz="0" w:space="0" w:color="auto"/>
                                <w:right w:val="none" w:sz="0" w:space="0" w:color="auto"/>
                              </w:divBdr>
                              <w:divsChild>
                                <w:div w:id="1280917675">
                                  <w:marLeft w:val="0"/>
                                  <w:marRight w:val="0"/>
                                  <w:marTop w:val="0"/>
                                  <w:marBottom w:val="0"/>
                                  <w:divBdr>
                                    <w:top w:val="none" w:sz="0" w:space="0" w:color="auto"/>
                                    <w:left w:val="none" w:sz="0" w:space="0" w:color="auto"/>
                                    <w:bottom w:val="none" w:sz="0" w:space="0" w:color="auto"/>
                                    <w:right w:val="none" w:sz="0" w:space="0" w:color="auto"/>
                                  </w:divBdr>
                                  <w:divsChild>
                                    <w:div w:id="1810709623">
                                      <w:marLeft w:val="0"/>
                                      <w:marRight w:val="0"/>
                                      <w:marTop w:val="0"/>
                                      <w:marBottom w:val="0"/>
                                      <w:divBdr>
                                        <w:top w:val="none" w:sz="0" w:space="0" w:color="auto"/>
                                        <w:left w:val="none" w:sz="0" w:space="0" w:color="auto"/>
                                        <w:bottom w:val="none" w:sz="0" w:space="0" w:color="auto"/>
                                        <w:right w:val="none" w:sz="0" w:space="0" w:color="auto"/>
                                      </w:divBdr>
                                      <w:divsChild>
                                        <w:div w:id="1245796738">
                                          <w:marLeft w:val="0"/>
                                          <w:marRight w:val="0"/>
                                          <w:marTop w:val="0"/>
                                          <w:marBottom w:val="0"/>
                                          <w:divBdr>
                                            <w:top w:val="none" w:sz="0" w:space="0" w:color="auto"/>
                                            <w:left w:val="none" w:sz="0" w:space="0" w:color="auto"/>
                                            <w:bottom w:val="none" w:sz="0" w:space="0" w:color="auto"/>
                                            <w:right w:val="none" w:sz="0" w:space="0" w:color="auto"/>
                                          </w:divBdr>
                                          <w:divsChild>
                                            <w:div w:id="1796438980">
                                              <w:marLeft w:val="0"/>
                                              <w:marRight w:val="0"/>
                                              <w:marTop w:val="0"/>
                                              <w:marBottom w:val="0"/>
                                              <w:divBdr>
                                                <w:top w:val="none" w:sz="0" w:space="0" w:color="auto"/>
                                                <w:left w:val="none" w:sz="0" w:space="0" w:color="auto"/>
                                                <w:bottom w:val="none" w:sz="0" w:space="0" w:color="auto"/>
                                                <w:right w:val="none" w:sz="0" w:space="0" w:color="auto"/>
                                              </w:divBdr>
                                              <w:divsChild>
                                                <w:div w:id="1891648576">
                                                  <w:marLeft w:val="0"/>
                                                  <w:marRight w:val="0"/>
                                                  <w:marTop w:val="0"/>
                                                  <w:marBottom w:val="0"/>
                                                  <w:divBdr>
                                                    <w:top w:val="none" w:sz="0" w:space="0" w:color="auto"/>
                                                    <w:left w:val="none" w:sz="0" w:space="0" w:color="auto"/>
                                                    <w:bottom w:val="none" w:sz="0" w:space="0" w:color="auto"/>
                                                    <w:right w:val="none" w:sz="0" w:space="0" w:color="auto"/>
                                                  </w:divBdr>
                                                  <w:divsChild>
                                                    <w:div w:id="522863533">
                                                      <w:marLeft w:val="0"/>
                                                      <w:marRight w:val="0"/>
                                                      <w:marTop w:val="0"/>
                                                      <w:marBottom w:val="0"/>
                                                      <w:divBdr>
                                                        <w:top w:val="none" w:sz="0" w:space="0" w:color="auto"/>
                                                        <w:left w:val="none" w:sz="0" w:space="0" w:color="auto"/>
                                                        <w:bottom w:val="none" w:sz="0" w:space="0" w:color="auto"/>
                                                        <w:right w:val="none" w:sz="0" w:space="0" w:color="auto"/>
                                                      </w:divBdr>
                                                      <w:divsChild>
                                                        <w:div w:id="702829518">
                                                          <w:marLeft w:val="0"/>
                                                          <w:marRight w:val="0"/>
                                                          <w:marTop w:val="0"/>
                                                          <w:marBottom w:val="0"/>
                                                          <w:divBdr>
                                                            <w:top w:val="none" w:sz="0" w:space="0" w:color="auto"/>
                                                            <w:left w:val="none" w:sz="0" w:space="0" w:color="auto"/>
                                                            <w:bottom w:val="none" w:sz="0" w:space="0" w:color="auto"/>
                                                            <w:right w:val="none" w:sz="0" w:space="0" w:color="auto"/>
                                                          </w:divBdr>
                                                          <w:divsChild>
                                                            <w:div w:id="950287462">
                                                              <w:marLeft w:val="0"/>
                                                              <w:marRight w:val="0"/>
                                                              <w:marTop w:val="0"/>
                                                              <w:marBottom w:val="0"/>
                                                              <w:divBdr>
                                                                <w:top w:val="none" w:sz="0" w:space="0" w:color="auto"/>
                                                                <w:left w:val="none" w:sz="0" w:space="0" w:color="auto"/>
                                                                <w:bottom w:val="none" w:sz="0" w:space="0" w:color="auto"/>
                                                                <w:right w:val="none" w:sz="0" w:space="0" w:color="auto"/>
                                                              </w:divBdr>
                                                              <w:divsChild>
                                                                <w:div w:id="2043245364">
                                                                  <w:marLeft w:val="0"/>
                                                                  <w:marRight w:val="0"/>
                                                                  <w:marTop w:val="0"/>
                                                                  <w:marBottom w:val="0"/>
                                                                  <w:divBdr>
                                                                    <w:top w:val="none" w:sz="0" w:space="0" w:color="auto"/>
                                                                    <w:left w:val="none" w:sz="0" w:space="0" w:color="auto"/>
                                                                    <w:bottom w:val="none" w:sz="0" w:space="0" w:color="auto"/>
                                                                    <w:right w:val="none" w:sz="0" w:space="0" w:color="auto"/>
                                                                  </w:divBdr>
                                                                  <w:divsChild>
                                                                    <w:div w:id="1798838497">
                                                                      <w:marLeft w:val="0"/>
                                                                      <w:marRight w:val="0"/>
                                                                      <w:marTop w:val="0"/>
                                                                      <w:marBottom w:val="0"/>
                                                                      <w:divBdr>
                                                                        <w:top w:val="none" w:sz="0" w:space="0" w:color="auto"/>
                                                                        <w:left w:val="none" w:sz="0" w:space="0" w:color="auto"/>
                                                                        <w:bottom w:val="none" w:sz="0" w:space="0" w:color="auto"/>
                                                                        <w:right w:val="none" w:sz="0" w:space="0" w:color="auto"/>
                                                                      </w:divBdr>
                                                                      <w:divsChild>
                                                                        <w:div w:id="759839621">
                                                                          <w:marLeft w:val="0"/>
                                                                          <w:marRight w:val="0"/>
                                                                          <w:marTop w:val="0"/>
                                                                          <w:marBottom w:val="0"/>
                                                                          <w:divBdr>
                                                                            <w:top w:val="none" w:sz="0" w:space="0" w:color="auto"/>
                                                                            <w:left w:val="none" w:sz="0" w:space="0" w:color="auto"/>
                                                                            <w:bottom w:val="none" w:sz="0" w:space="0" w:color="auto"/>
                                                                            <w:right w:val="none" w:sz="0" w:space="0" w:color="auto"/>
                                                                          </w:divBdr>
                                                                          <w:divsChild>
                                                                            <w:div w:id="602493732">
                                                                              <w:marLeft w:val="0"/>
                                                                              <w:marRight w:val="0"/>
                                                                              <w:marTop w:val="0"/>
                                                                              <w:marBottom w:val="0"/>
                                                                              <w:divBdr>
                                                                                <w:top w:val="none" w:sz="0" w:space="0" w:color="auto"/>
                                                                                <w:left w:val="none" w:sz="0" w:space="0" w:color="auto"/>
                                                                                <w:bottom w:val="none" w:sz="0" w:space="0" w:color="auto"/>
                                                                                <w:right w:val="none" w:sz="0" w:space="0" w:color="auto"/>
                                                                              </w:divBdr>
                                                                              <w:divsChild>
                                                                                <w:div w:id="1432824439">
                                                                                  <w:marLeft w:val="0"/>
                                                                                  <w:marRight w:val="0"/>
                                                                                  <w:marTop w:val="0"/>
                                                                                  <w:marBottom w:val="120"/>
                                                                                  <w:divBdr>
                                                                                    <w:top w:val="none" w:sz="0" w:space="0" w:color="auto"/>
                                                                                    <w:left w:val="none" w:sz="0" w:space="0" w:color="auto"/>
                                                                                    <w:bottom w:val="none" w:sz="0" w:space="0" w:color="auto"/>
                                                                                    <w:right w:val="none" w:sz="0" w:space="0" w:color="auto"/>
                                                                                  </w:divBdr>
                                                                                  <w:divsChild>
                                                                                    <w:div w:id="839462827">
                                                                                      <w:marLeft w:val="0"/>
                                                                                      <w:marRight w:val="0"/>
                                                                                      <w:marTop w:val="0"/>
                                                                                      <w:marBottom w:val="0"/>
                                                                                      <w:divBdr>
                                                                                        <w:top w:val="none" w:sz="0" w:space="0" w:color="auto"/>
                                                                                        <w:left w:val="none" w:sz="0" w:space="0" w:color="auto"/>
                                                                                        <w:bottom w:val="none" w:sz="0" w:space="0" w:color="auto"/>
                                                                                        <w:right w:val="none" w:sz="0" w:space="0" w:color="auto"/>
                                                                                      </w:divBdr>
                                                                                    </w:div>
                                                                                  </w:divsChild>
                                                                                </w:div>
                                                                                <w:div w:id="107818362">
                                                                                  <w:marLeft w:val="0"/>
                                                                                  <w:marRight w:val="0"/>
                                                                                  <w:marTop w:val="0"/>
                                                                                  <w:marBottom w:val="120"/>
                                                                                  <w:divBdr>
                                                                                    <w:top w:val="none" w:sz="0" w:space="0" w:color="auto"/>
                                                                                    <w:left w:val="none" w:sz="0" w:space="0" w:color="auto"/>
                                                                                    <w:bottom w:val="none" w:sz="0" w:space="0" w:color="auto"/>
                                                                                    <w:right w:val="none" w:sz="0" w:space="0" w:color="auto"/>
                                                                                  </w:divBdr>
                                                                                  <w:divsChild>
                                                                                    <w:div w:id="8990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90957">
      <w:bodyDiv w:val="1"/>
      <w:marLeft w:val="0"/>
      <w:marRight w:val="0"/>
      <w:marTop w:val="0"/>
      <w:marBottom w:val="0"/>
      <w:divBdr>
        <w:top w:val="none" w:sz="0" w:space="0" w:color="auto"/>
        <w:left w:val="none" w:sz="0" w:space="0" w:color="auto"/>
        <w:bottom w:val="none" w:sz="0" w:space="0" w:color="auto"/>
        <w:right w:val="none" w:sz="0" w:space="0" w:color="auto"/>
      </w:divBdr>
    </w:div>
    <w:div w:id="1168638205">
      <w:bodyDiv w:val="1"/>
      <w:marLeft w:val="0"/>
      <w:marRight w:val="0"/>
      <w:marTop w:val="0"/>
      <w:marBottom w:val="0"/>
      <w:divBdr>
        <w:top w:val="none" w:sz="0" w:space="0" w:color="auto"/>
        <w:left w:val="none" w:sz="0" w:space="0" w:color="auto"/>
        <w:bottom w:val="none" w:sz="0" w:space="0" w:color="auto"/>
        <w:right w:val="none" w:sz="0" w:space="0" w:color="auto"/>
      </w:divBdr>
    </w:div>
    <w:div w:id="1380208082">
      <w:bodyDiv w:val="1"/>
      <w:marLeft w:val="0"/>
      <w:marRight w:val="0"/>
      <w:marTop w:val="0"/>
      <w:marBottom w:val="0"/>
      <w:divBdr>
        <w:top w:val="none" w:sz="0" w:space="0" w:color="auto"/>
        <w:left w:val="none" w:sz="0" w:space="0" w:color="auto"/>
        <w:bottom w:val="none" w:sz="0" w:space="0" w:color="auto"/>
        <w:right w:val="none" w:sz="0" w:space="0" w:color="auto"/>
      </w:divBdr>
    </w:div>
    <w:div w:id="1463186751">
      <w:bodyDiv w:val="1"/>
      <w:marLeft w:val="0"/>
      <w:marRight w:val="0"/>
      <w:marTop w:val="0"/>
      <w:marBottom w:val="0"/>
      <w:divBdr>
        <w:top w:val="none" w:sz="0" w:space="0" w:color="auto"/>
        <w:left w:val="none" w:sz="0" w:space="0" w:color="auto"/>
        <w:bottom w:val="none" w:sz="0" w:space="0" w:color="auto"/>
        <w:right w:val="none" w:sz="0" w:space="0" w:color="auto"/>
      </w:divBdr>
    </w:div>
    <w:div w:id="21217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academic-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C56E8FF8C5144BEC85690ADA1C306" ma:contentTypeVersion="13" ma:contentTypeDescription="Create a new document." ma:contentTypeScope="" ma:versionID="a6ba661a5628ab996ab6e5d8b98e53f1">
  <xsd:schema xmlns:xsd="http://www.w3.org/2001/XMLSchema" xmlns:xs="http://www.w3.org/2001/XMLSchema" xmlns:p="http://schemas.microsoft.com/office/2006/metadata/properties" xmlns:ns3="3f66c53b-69b1-44d6-9d5b-917f788307f7" xmlns:ns4="780a39e4-4a3f-4642-9eb8-e16b61af03b0" targetNamespace="http://schemas.microsoft.com/office/2006/metadata/properties" ma:root="true" ma:fieldsID="316320c8ae56dc441c1141622e704318" ns3:_="" ns4:_="">
    <xsd:import namespace="3f66c53b-69b1-44d6-9d5b-917f788307f7"/>
    <xsd:import namespace="780a39e4-4a3f-4642-9eb8-e16b61af03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c53b-69b1-44d6-9d5b-917f7883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a39e4-4a3f-4642-9eb8-e16b61af03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AA91F-3D83-42B7-A78C-AB60FADF6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6c53b-69b1-44d6-9d5b-917f788307f7"/>
    <ds:schemaRef ds:uri="780a39e4-4a3f-4642-9eb8-e16b61af0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3592D-DE61-4910-8181-C3FF10BF2D2E}">
  <ds:schemaRefs>
    <ds:schemaRef ds:uri="http://schemas.openxmlformats.org/officeDocument/2006/bibliography"/>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3</cp:revision>
  <cp:lastPrinted>2016-10-19T08:51:00Z</cp:lastPrinted>
  <dcterms:created xsi:type="dcterms:W3CDTF">2021-07-15T10:57:00Z</dcterms:created>
  <dcterms:modified xsi:type="dcterms:W3CDTF">2021-07-15T11:51:00Z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0x0101001E4C56E8FF8C5144BEC85690ADA1C306</vt:lpwstr>
  </property>
  <property fmtid="{D5CDD505-2E9C-101B-9397-08002B2CF9AE}" pid="3" name="URL">
    <vt:lpwstr/>
  </property>
  <property fmtid="{D5CDD505-2E9C-101B-9397-08002B2CF9AE}" pid="4" name="TaxKeyword">
    <vt:lpwstr/>
  </property>
  <property fmtid="{D5CDD505-2E9C-101B-9397-08002B2CF9AE}" pid="5" name="Academic Year">
    <vt:lpwstr/>
  </property>
  <property fmtid="{D5CDD505-2E9C-101B-9397-08002B2CF9AE}" pid="6" name="Topic">
    <vt:lpwstr>2;#Recruitment and Selection|e6784543-6ce2-42d2-96e9-f5ff637afdb1</vt:lpwstr>
  </property>
  <property fmtid="{D5CDD505-2E9C-101B-9397-08002B2CF9AE}" pid="7" name="Department Owner">
    <vt:lpwstr>1;#Human Resources|60c9484a-b5e8-4db8-901a-3549e93242b7</vt:lpwstr>
  </property>
  <property fmtid="{D5CDD505-2E9C-101B-9397-08002B2CF9AE}" pid="8" name="_dlc_DocIdItemGuid">
    <vt:lpwstr>3575ef30-55b7-4e68-a863-5ee752af219a</vt:lpwstr>
  </property>
</Properties>
</file>