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7CF13A8B" w:rsidR="000742F4" w:rsidRPr="00AB160E" w:rsidRDefault="000742F4" w:rsidP="002E5D71">
      <w:pPr>
        <w:spacing w:after="0"/>
        <w:jc w:val="both"/>
        <w:rPr>
          <w:rFonts w:ascii="Arial" w:hAnsi="Arial" w:cs="Arial"/>
        </w:rPr>
      </w:pPr>
      <w:r w:rsidRPr="000742F4">
        <w:rPr>
          <w:rFonts w:ascii="Arial" w:hAnsi="Arial" w:cs="Arial"/>
          <w:b/>
        </w:rPr>
        <w:t>Job title:</w:t>
      </w:r>
      <w:r w:rsidR="00AB160E">
        <w:rPr>
          <w:rFonts w:ascii="Arial" w:hAnsi="Arial" w:cs="Arial"/>
          <w:b/>
        </w:rPr>
        <w:t xml:space="preserve"> </w:t>
      </w:r>
      <w:r w:rsidR="00B12B5F">
        <w:rPr>
          <w:rFonts w:ascii="Arial" w:hAnsi="Arial" w:cs="Arial"/>
        </w:rPr>
        <w:t>Digital</w:t>
      </w:r>
      <w:r w:rsidR="007A3746">
        <w:rPr>
          <w:rFonts w:ascii="Arial" w:hAnsi="Arial" w:cs="Arial"/>
        </w:rPr>
        <w:t xml:space="preserve"> </w:t>
      </w:r>
      <w:r w:rsidR="00B12B5F">
        <w:rPr>
          <w:rFonts w:ascii="Arial" w:hAnsi="Arial" w:cs="Arial"/>
        </w:rPr>
        <w:t>Information</w:t>
      </w:r>
      <w:r w:rsidR="007A3746">
        <w:rPr>
          <w:rFonts w:ascii="Arial" w:hAnsi="Arial" w:cs="Arial"/>
        </w:rPr>
        <w:t xml:space="preserve"> Adviser</w:t>
      </w:r>
    </w:p>
    <w:p w14:paraId="13828407" w14:textId="77777777" w:rsidR="000742F4" w:rsidRDefault="000742F4" w:rsidP="002E5D71">
      <w:pPr>
        <w:spacing w:after="0"/>
        <w:jc w:val="both"/>
        <w:rPr>
          <w:rFonts w:ascii="Arial" w:hAnsi="Arial" w:cs="Arial"/>
          <w:b/>
        </w:rPr>
      </w:pPr>
    </w:p>
    <w:p w14:paraId="24F79978" w14:textId="5F37F9D1"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D27DE5">
        <w:rPr>
          <w:rFonts w:ascii="Arial" w:hAnsi="Arial" w:cs="Arial"/>
        </w:rPr>
        <w:t>Head of Digital Learning</w:t>
      </w:r>
      <w:r w:rsidR="00915079">
        <w:rPr>
          <w:rFonts w:ascii="Arial" w:hAnsi="Arial" w:cs="Arial"/>
        </w:rPr>
        <w:t>, Portal, and</w:t>
      </w:r>
      <w:r w:rsidR="00D27DE5">
        <w:rPr>
          <w:rFonts w:ascii="Arial" w:hAnsi="Arial" w:cs="Arial"/>
        </w:rPr>
        <w:t xml:space="preserve"> </w:t>
      </w:r>
      <w:r w:rsidR="00915079">
        <w:rPr>
          <w:rFonts w:ascii="Arial" w:hAnsi="Arial" w:cs="Arial"/>
        </w:rPr>
        <w:t>Intranet</w:t>
      </w:r>
      <w:r w:rsidR="00D27DE5">
        <w:rPr>
          <w:rFonts w:ascii="Arial" w:hAnsi="Arial" w:cs="Arial"/>
        </w:rPr>
        <w:t xml:space="preserve"> Services</w:t>
      </w:r>
      <w:r w:rsidR="00177727" w:rsidRPr="00AB160E">
        <w:rPr>
          <w:rFonts w:ascii="Arial" w:hAnsi="Arial" w:cs="Arial"/>
        </w:rPr>
        <w:tab/>
      </w:r>
      <w:r w:rsidR="00177727" w:rsidRPr="00AB160E">
        <w:rPr>
          <w:rFonts w:ascii="Arial" w:hAnsi="Arial" w:cs="Arial"/>
        </w:rPr>
        <w:tab/>
      </w:r>
    </w:p>
    <w:p w14:paraId="7DD5C956" w14:textId="77777777" w:rsidR="00177727" w:rsidRDefault="00177727" w:rsidP="002E5D71">
      <w:pPr>
        <w:spacing w:after="0"/>
        <w:jc w:val="both"/>
        <w:rPr>
          <w:rFonts w:ascii="Arial" w:hAnsi="Arial" w:cs="Arial"/>
          <w:b/>
        </w:rPr>
      </w:pPr>
    </w:p>
    <w:p w14:paraId="698F7179" w14:textId="382C8DF5" w:rsidR="002E5D71" w:rsidRPr="000742F4" w:rsidRDefault="002E5D71" w:rsidP="002E5D71">
      <w:pPr>
        <w:spacing w:after="0"/>
        <w:jc w:val="both"/>
        <w:rPr>
          <w:rFonts w:ascii="Arial" w:hAnsi="Arial" w:cs="Arial"/>
        </w:rPr>
      </w:pPr>
      <w:r w:rsidRPr="000742F4">
        <w:rPr>
          <w:rFonts w:ascii="Arial" w:hAnsi="Arial" w:cs="Arial"/>
          <w:b/>
        </w:rPr>
        <w:t>Department:</w:t>
      </w:r>
      <w:r w:rsidR="00AB160E">
        <w:rPr>
          <w:rFonts w:ascii="Arial" w:hAnsi="Arial" w:cs="Arial"/>
        </w:rPr>
        <w:tab/>
        <w:t xml:space="preserve">Information Services </w:t>
      </w:r>
    </w:p>
    <w:p w14:paraId="3F012CC3" w14:textId="77777777" w:rsidR="002E5D71" w:rsidRPr="000742F4" w:rsidRDefault="002E5D71" w:rsidP="002E5D71">
      <w:pPr>
        <w:spacing w:after="0"/>
        <w:jc w:val="both"/>
        <w:rPr>
          <w:rFonts w:ascii="Arial" w:hAnsi="Arial" w:cs="Arial"/>
        </w:rPr>
      </w:pPr>
    </w:p>
    <w:p w14:paraId="2B1F0DB5" w14:textId="526365E9"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00AB160E" w:rsidRPr="00AB160E">
        <w:rPr>
          <w:rFonts w:ascii="Arial" w:hAnsi="Arial" w:cs="Arial"/>
        </w:rPr>
        <w:t xml:space="preserve">The role will be based </w:t>
      </w:r>
      <w:r w:rsidR="00AB160E">
        <w:rPr>
          <w:rFonts w:ascii="Arial" w:hAnsi="Arial" w:cs="Arial"/>
        </w:rPr>
        <w:t xml:space="preserve">at the </w:t>
      </w:r>
      <w:proofErr w:type="spellStart"/>
      <w:r w:rsidR="005B3B2B">
        <w:rPr>
          <w:rFonts w:ascii="Arial" w:hAnsi="Arial" w:cs="Arial"/>
        </w:rPr>
        <w:t>Moulsecoomb</w:t>
      </w:r>
      <w:proofErr w:type="spellEnd"/>
      <w:r w:rsidR="00AB160E" w:rsidRPr="00AB160E">
        <w:rPr>
          <w:rFonts w:ascii="Arial" w:hAnsi="Arial" w:cs="Arial"/>
        </w:rPr>
        <w:t xml:space="preserve"> Campus. However, the role will require the flexibility to travel to and work from other university sites, as and when required for which expenses will be paid in accordance with the University’s Staff Expenses Policy.</w:t>
      </w:r>
      <w:r w:rsidRPr="000742F4">
        <w:rPr>
          <w:rFonts w:ascii="Arial" w:hAnsi="Arial" w:cs="Arial"/>
        </w:rPr>
        <w:tab/>
      </w:r>
    </w:p>
    <w:p w14:paraId="615D9C90" w14:textId="77777777" w:rsidR="002E5D71" w:rsidRPr="000742F4" w:rsidRDefault="002E5D71" w:rsidP="002E5D71">
      <w:pPr>
        <w:spacing w:after="0"/>
        <w:jc w:val="both"/>
        <w:rPr>
          <w:rFonts w:ascii="Arial" w:hAnsi="Arial" w:cs="Arial"/>
        </w:rPr>
      </w:pPr>
    </w:p>
    <w:p w14:paraId="7A3C84B6" w14:textId="1A83583E" w:rsidR="000742F4" w:rsidRPr="005B3B2B" w:rsidRDefault="000742F4" w:rsidP="000742F4">
      <w:pPr>
        <w:spacing w:after="0"/>
        <w:jc w:val="both"/>
        <w:rPr>
          <w:rFonts w:ascii="Arial" w:hAnsi="Arial" w:cs="Arial"/>
        </w:rPr>
      </w:pPr>
      <w:r w:rsidRPr="005B3B2B">
        <w:rPr>
          <w:rFonts w:ascii="Arial" w:hAnsi="Arial" w:cs="Arial"/>
          <w:b/>
        </w:rPr>
        <w:t>Grade:</w:t>
      </w:r>
      <w:r w:rsidR="00AB160E" w:rsidRPr="005B3B2B">
        <w:rPr>
          <w:rFonts w:ascii="Arial" w:hAnsi="Arial" w:cs="Arial"/>
          <w:b/>
        </w:rPr>
        <w:t xml:space="preserve"> </w:t>
      </w:r>
      <w:r w:rsidR="001F3984">
        <w:rPr>
          <w:rFonts w:ascii="Arial" w:hAnsi="Arial" w:cs="Arial"/>
          <w:b/>
        </w:rPr>
        <w:t>6</w:t>
      </w:r>
    </w:p>
    <w:p w14:paraId="5E3B2B8C" w14:textId="77777777" w:rsidR="002E5D71" w:rsidRPr="005B3B2B" w:rsidRDefault="002E5D71" w:rsidP="002E5D71">
      <w:pPr>
        <w:spacing w:after="0"/>
        <w:jc w:val="both"/>
        <w:rPr>
          <w:rFonts w:ascii="Arial" w:hAnsi="Arial" w:cs="Arial"/>
        </w:rPr>
      </w:pPr>
    </w:p>
    <w:p w14:paraId="3D6D4833" w14:textId="52B1281B" w:rsidR="002E5D71" w:rsidRPr="005B3B2B" w:rsidRDefault="002E5D71" w:rsidP="00177727">
      <w:pPr>
        <w:spacing w:after="0"/>
        <w:jc w:val="both"/>
        <w:rPr>
          <w:rFonts w:ascii="Arial" w:hAnsi="Arial" w:cs="Arial"/>
          <w:b/>
        </w:rPr>
      </w:pPr>
      <w:r w:rsidRPr="005B3B2B">
        <w:rPr>
          <w:rFonts w:ascii="Arial" w:hAnsi="Arial" w:cs="Arial"/>
          <w:b/>
        </w:rPr>
        <w:t>Purpose of the role</w:t>
      </w:r>
    </w:p>
    <w:p w14:paraId="70D250FF" w14:textId="689E0B7F" w:rsidR="00C90A9F" w:rsidRPr="00857F08" w:rsidRDefault="00AB160E" w:rsidP="00677003">
      <w:pPr>
        <w:rPr>
          <w:rFonts w:ascii="Arial" w:hAnsi="Arial" w:cs="Arial"/>
        </w:rPr>
      </w:pPr>
      <w:r w:rsidRPr="005B3B2B">
        <w:rPr>
          <w:rFonts w:ascii="Arial" w:hAnsi="Arial" w:cs="Arial"/>
        </w:rPr>
        <w:t xml:space="preserve">The post-holder will be responsible for </w:t>
      </w:r>
      <w:r w:rsidR="00677003" w:rsidRPr="005B3B2B">
        <w:rPr>
          <w:rFonts w:ascii="Arial" w:hAnsi="Arial" w:cs="Arial"/>
        </w:rPr>
        <w:t xml:space="preserve">providing staff support for </w:t>
      </w:r>
      <w:r w:rsidR="002E4278" w:rsidRPr="005B3B2B">
        <w:rPr>
          <w:rFonts w:ascii="Arial" w:hAnsi="Arial" w:cs="Arial"/>
        </w:rPr>
        <w:t>the university’s portal and intranet platforms, acting as a consultant to identify and design solutions to meet emerging university needs and ensuring those solutions are implemented and supported appropriately.</w:t>
      </w:r>
      <w:r w:rsidR="001A0820">
        <w:rPr>
          <w:rFonts w:ascii="Arial" w:hAnsi="Arial" w:cs="Arial"/>
        </w:rPr>
        <w:t xml:space="preserve"> The post-holder will provide advice on the secure and efficient management of information within the university’s portal and intranet platforms</w:t>
      </w:r>
      <w:r w:rsidR="00915079">
        <w:rPr>
          <w:rFonts w:ascii="Arial" w:hAnsi="Arial" w:cs="Arial"/>
        </w:rPr>
        <w:t xml:space="preserve"> and support and develop the use of o</w:t>
      </w:r>
      <w:r w:rsidR="00965DC1">
        <w:rPr>
          <w:rFonts w:ascii="Arial" w:hAnsi="Arial" w:cs="Arial"/>
        </w:rPr>
        <w:t>nline productiv</w:t>
      </w:r>
      <w:r w:rsidR="00915079">
        <w:rPr>
          <w:rFonts w:ascii="Arial" w:hAnsi="Arial" w:cs="Arial"/>
        </w:rPr>
        <w:t>ity</w:t>
      </w:r>
      <w:r w:rsidR="00965DC1">
        <w:rPr>
          <w:rFonts w:ascii="Arial" w:hAnsi="Arial" w:cs="Arial"/>
        </w:rPr>
        <w:t xml:space="preserve"> tools, such as Microsoft 365</w:t>
      </w:r>
    </w:p>
    <w:p w14:paraId="40E0E11B" w14:textId="77777777" w:rsidR="00AB160E" w:rsidRDefault="00AB160E" w:rsidP="002E5D71">
      <w:pPr>
        <w:rPr>
          <w:rFonts w:ascii="Arial" w:hAnsi="Arial" w:cs="Arial"/>
          <w:b/>
        </w:rPr>
      </w:pPr>
    </w:p>
    <w:p w14:paraId="479F2006" w14:textId="6BFC6BD4" w:rsidR="006F7241" w:rsidRDefault="006F7241" w:rsidP="002E5D71">
      <w:pPr>
        <w:rPr>
          <w:rFonts w:ascii="Arial" w:hAnsi="Arial" w:cs="Arial"/>
        </w:rPr>
      </w:pPr>
      <w:r w:rsidRPr="00707C7F">
        <w:rPr>
          <w:rFonts w:ascii="Arial" w:hAnsi="Arial" w:cs="Arial"/>
          <w:b/>
        </w:rPr>
        <w:t>Main areas of responsibility:</w:t>
      </w:r>
      <w:r w:rsidR="00294B38" w:rsidRPr="00707C7F">
        <w:rPr>
          <w:rFonts w:ascii="Arial" w:hAnsi="Arial" w:cs="Arial"/>
          <w:b/>
        </w:rPr>
        <w:t xml:space="preserve"> </w:t>
      </w:r>
    </w:p>
    <w:p w14:paraId="19EB324F" w14:textId="77777777" w:rsidR="00F2755E" w:rsidRPr="00707C7F" w:rsidRDefault="00F2755E" w:rsidP="00857F08">
      <w:pPr>
        <w:pStyle w:val="ListParagraph"/>
        <w:overflowPunct w:val="0"/>
        <w:autoSpaceDE w:val="0"/>
        <w:autoSpaceDN w:val="0"/>
        <w:adjustRightInd w:val="0"/>
        <w:spacing w:after="0" w:line="240" w:lineRule="auto"/>
        <w:textAlignment w:val="baseline"/>
        <w:rPr>
          <w:rFonts w:ascii="Arial" w:eastAsia="Times New Roman" w:hAnsi="Arial" w:cs="Arial"/>
          <w:lang w:eastAsia="en-GB"/>
        </w:rPr>
      </w:pPr>
    </w:p>
    <w:p w14:paraId="292D2C5D" w14:textId="4C785891" w:rsidR="00F93015" w:rsidRDefault="00893DF5" w:rsidP="00893DF5">
      <w:pPr>
        <w:pStyle w:val="ListParagraph"/>
        <w:numPr>
          <w:ilvl w:val="0"/>
          <w:numId w:val="16"/>
        </w:numPr>
        <w:rPr>
          <w:rFonts w:ascii="Arial" w:hAnsi="Arial" w:cs="Arial"/>
          <w:b/>
          <w:sz w:val="20"/>
          <w:szCs w:val="20"/>
        </w:rPr>
      </w:pPr>
      <w:r>
        <w:rPr>
          <w:rFonts w:ascii="Arial" w:hAnsi="Arial" w:cs="Arial"/>
          <w:b/>
          <w:sz w:val="20"/>
          <w:szCs w:val="20"/>
        </w:rPr>
        <w:t xml:space="preserve">Provide proactive consultancy to support the application of </w:t>
      </w:r>
      <w:r w:rsidR="001A0820">
        <w:rPr>
          <w:rFonts w:ascii="Arial" w:hAnsi="Arial" w:cs="Arial"/>
          <w:b/>
          <w:sz w:val="20"/>
          <w:szCs w:val="20"/>
        </w:rPr>
        <w:t xml:space="preserve">portal and intranet services to meet </w:t>
      </w:r>
      <w:r w:rsidR="00965DC1">
        <w:rPr>
          <w:rFonts w:ascii="Arial" w:hAnsi="Arial" w:cs="Arial"/>
          <w:b/>
          <w:sz w:val="20"/>
          <w:szCs w:val="20"/>
        </w:rPr>
        <w:t>the</w:t>
      </w:r>
      <w:r w:rsidR="001A0820">
        <w:rPr>
          <w:rFonts w:ascii="Arial" w:hAnsi="Arial" w:cs="Arial"/>
          <w:b/>
          <w:sz w:val="20"/>
          <w:szCs w:val="20"/>
        </w:rPr>
        <w:t xml:space="preserve"> needs of the university</w:t>
      </w:r>
    </w:p>
    <w:p w14:paraId="7D7D4799" w14:textId="5C2FC7B7" w:rsidR="001A0820" w:rsidRDefault="001A0820" w:rsidP="00893DF5">
      <w:pPr>
        <w:pStyle w:val="ListParagraph"/>
        <w:numPr>
          <w:ilvl w:val="0"/>
          <w:numId w:val="16"/>
        </w:numPr>
        <w:rPr>
          <w:rFonts w:ascii="Arial" w:hAnsi="Arial" w:cs="Arial"/>
          <w:b/>
          <w:sz w:val="20"/>
          <w:szCs w:val="20"/>
        </w:rPr>
      </w:pPr>
      <w:r>
        <w:rPr>
          <w:rFonts w:ascii="Arial" w:hAnsi="Arial" w:cs="Arial"/>
          <w:b/>
          <w:sz w:val="20"/>
          <w:szCs w:val="20"/>
        </w:rPr>
        <w:t xml:space="preserve">Advise on best practices in </w:t>
      </w:r>
      <w:r w:rsidR="00965DC1">
        <w:rPr>
          <w:rFonts w:ascii="Arial" w:hAnsi="Arial" w:cs="Arial"/>
          <w:b/>
          <w:sz w:val="20"/>
          <w:szCs w:val="20"/>
        </w:rPr>
        <w:t xml:space="preserve">managing and categorizing unstructured </w:t>
      </w:r>
      <w:r>
        <w:rPr>
          <w:rFonts w:ascii="Arial" w:hAnsi="Arial" w:cs="Arial"/>
          <w:b/>
          <w:sz w:val="20"/>
          <w:szCs w:val="20"/>
        </w:rPr>
        <w:t xml:space="preserve">digital </w:t>
      </w:r>
      <w:r w:rsidR="00965DC1">
        <w:rPr>
          <w:rFonts w:ascii="Arial" w:hAnsi="Arial" w:cs="Arial"/>
          <w:b/>
          <w:sz w:val="20"/>
          <w:szCs w:val="20"/>
        </w:rPr>
        <w:t>information.</w:t>
      </w:r>
    </w:p>
    <w:p w14:paraId="2A503D46" w14:textId="32041B3D" w:rsidR="0069217B" w:rsidRPr="007E50AD" w:rsidRDefault="007E50AD" w:rsidP="00893DF5">
      <w:pPr>
        <w:pStyle w:val="ListParagraph"/>
        <w:numPr>
          <w:ilvl w:val="0"/>
          <w:numId w:val="16"/>
        </w:numPr>
        <w:rPr>
          <w:rFonts w:ascii="Arial" w:hAnsi="Arial" w:cs="Arial"/>
          <w:b/>
          <w:sz w:val="20"/>
          <w:szCs w:val="20"/>
        </w:rPr>
      </w:pPr>
      <w:r w:rsidRPr="007E50AD">
        <w:rPr>
          <w:rFonts w:ascii="Arial" w:eastAsia="Times New Roman" w:hAnsi="Arial" w:cs="Arial"/>
          <w:b/>
          <w:sz w:val="21"/>
          <w:szCs w:val="21"/>
          <w:lang w:eastAsia="en-GB"/>
        </w:rPr>
        <w:t xml:space="preserve">To work proactively with </w:t>
      </w:r>
      <w:r>
        <w:rPr>
          <w:rFonts w:ascii="Arial" w:eastAsia="Times New Roman" w:hAnsi="Arial" w:cs="Arial"/>
          <w:b/>
          <w:sz w:val="21"/>
          <w:szCs w:val="21"/>
          <w:lang w:eastAsia="en-GB"/>
        </w:rPr>
        <w:t>colleagues from Information Services and other departments</w:t>
      </w:r>
      <w:r w:rsidRPr="007E50AD">
        <w:rPr>
          <w:rFonts w:ascii="Arial" w:eastAsia="Times New Roman" w:hAnsi="Arial" w:cs="Arial"/>
          <w:b/>
          <w:sz w:val="21"/>
          <w:szCs w:val="21"/>
          <w:lang w:eastAsia="en-GB"/>
        </w:rPr>
        <w:t xml:space="preserve"> to </w:t>
      </w:r>
      <w:r w:rsidR="00965DC1">
        <w:rPr>
          <w:rFonts w:ascii="Arial" w:eastAsia="Times New Roman" w:hAnsi="Arial" w:cs="Arial"/>
          <w:b/>
          <w:sz w:val="21"/>
          <w:szCs w:val="21"/>
          <w:lang w:eastAsia="en-GB"/>
        </w:rPr>
        <w:t>identify tools and</w:t>
      </w:r>
      <w:r w:rsidRPr="007E50AD">
        <w:rPr>
          <w:rFonts w:ascii="Arial" w:eastAsia="Times New Roman" w:hAnsi="Arial" w:cs="Arial"/>
          <w:b/>
          <w:sz w:val="21"/>
          <w:szCs w:val="21"/>
          <w:lang w:eastAsia="en-GB"/>
        </w:rPr>
        <w:t xml:space="preserve"> solutions which support </w:t>
      </w:r>
      <w:r w:rsidR="00965DC1" w:rsidRPr="007E50AD">
        <w:rPr>
          <w:rFonts w:ascii="Arial" w:eastAsia="Times New Roman" w:hAnsi="Arial" w:cs="Arial"/>
          <w:b/>
          <w:sz w:val="21"/>
          <w:szCs w:val="21"/>
          <w:lang w:eastAsia="en-GB"/>
        </w:rPr>
        <w:t>administrative, academic</w:t>
      </w:r>
      <w:r w:rsidRPr="007E50AD">
        <w:rPr>
          <w:rFonts w:ascii="Arial" w:eastAsia="Times New Roman" w:hAnsi="Arial" w:cs="Arial"/>
          <w:b/>
          <w:sz w:val="21"/>
          <w:szCs w:val="21"/>
          <w:lang w:eastAsia="en-GB"/>
        </w:rPr>
        <w:t xml:space="preserve"> and research processes</w:t>
      </w:r>
    </w:p>
    <w:p w14:paraId="2EEE75DC" w14:textId="25DE0215" w:rsidR="007E50AD" w:rsidRDefault="007E50AD" w:rsidP="007E50AD">
      <w:pPr>
        <w:pStyle w:val="ListParagraph"/>
        <w:numPr>
          <w:ilvl w:val="0"/>
          <w:numId w:val="16"/>
        </w:numPr>
        <w:rPr>
          <w:rFonts w:ascii="Arial" w:hAnsi="Arial" w:cs="Arial"/>
          <w:b/>
          <w:sz w:val="20"/>
          <w:szCs w:val="20"/>
        </w:rPr>
      </w:pPr>
      <w:r w:rsidRPr="007E50AD">
        <w:rPr>
          <w:rFonts w:ascii="Arial" w:hAnsi="Arial" w:cs="Arial"/>
          <w:b/>
          <w:sz w:val="20"/>
          <w:szCs w:val="20"/>
        </w:rPr>
        <w:t xml:space="preserve">To contribute to the analysis, evaluation and development of </w:t>
      </w:r>
      <w:r>
        <w:rPr>
          <w:rFonts w:ascii="Arial" w:hAnsi="Arial" w:cs="Arial"/>
          <w:b/>
          <w:sz w:val="20"/>
          <w:szCs w:val="20"/>
        </w:rPr>
        <w:t>digital learning</w:t>
      </w:r>
      <w:r w:rsidR="00D92D3F">
        <w:rPr>
          <w:rFonts w:ascii="Arial" w:hAnsi="Arial" w:cs="Arial"/>
          <w:b/>
          <w:sz w:val="20"/>
          <w:szCs w:val="20"/>
        </w:rPr>
        <w:t>, portal and intranet services</w:t>
      </w:r>
    </w:p>
    <w:p w14:paraId="119293B9" w14:textId="65EAFC50" w:rsidR="00915079" w:rsidRPr="007E50AD" w:rsidRDefault="00915079" w:rsidP="007E50AD">
      <w:pPr>
        <w:pStyle w:val="ListParagraph"/>
        <w:numPr>
          <w:ilvl w:val="0"/>
          <w:numId w:val="16"/>
        </w:numPr>
        <w:rPr>
          <w:rFonts w:ascii="Arial" w:hAnsi="Arial" w:cs="Arial"/>
          <w:b/>
          <w:sz w:val="20"/>
          <w:szCs w:val="20"/>
        </w:rPr>
      </w:pPr>
      <w:r>
        <w:rPr>
          <w:rFonts w:ascii="Arial" w:hAnsi="Arial" w:cs="Arial"/>
          <w:b/>
          <w:sz w:val="20"/>
          <w:szCs w:val="20"/>
        </w:rPr>
        <w:t xml:space="preserve">To support and develop the use of online productivity tools, such as Microsoft 365, used in </w:t>
      </w:r>
      <w:r w:rsidR="0039731F">
        <w:rPr>
          <w:rFonts w:ascii="Arial" w:hAnsi="Arial" w:cs="Arial"/>
          <w:b/>
          <w:sz w:val="20"/>
          <w:szCs w:val="20"/>
        </w:rPr>
        <w:t>administrative</w:t>
      </w:r>
      <w:r>
        <w:rPr>
          <w:rFonts w:ascii="Arial" w:hAnsi="Arial" w:cs="Arial"/>
          <w:b/>
          <w:sz w:val="20"/>
          <w:szCs w:val="20"/>
        </w:rPr>
        <w:t xml:space="preserve">, </w:t>
      </w:r>
      <w:r w:rsidR="0039731F">
        <w:rPr>
          <w:rFonts w:ascii="Arial" w:hAnsi="Arial" w:cs="Arial"/>
          <w:b/>
          <w:sz w:val="20"/>
          <w:szCs w:val="20"/>
        </w:rPr>
        <w:t>academic</w:t>
      </w:r>
      <w:r>
        <w:rPr>
          <w:rFonts w:ascii="Arial" w:hAnsi="Arial" w:cs="Arial"/>
          <w:b/>
          <w:sz w:val="20"/>
          <w:szCs w:val="20"/>
        </w:rPr>
        <w:t xml:space="preserve"> and research</w:t>
      </w:r>
      <w:r w:rsidR="0039731F">
        <w:rPr>
          <w:rFonts w:ascii="Arial" w:hAnsi="Arial" w:cs="Arial"/>
          <w:b/>
          <w:sz w:val="20"/>
          <w:szCs w:val="20"/>
        </w:rPr>
        <w:t xml:space="preserve"> activity</w:t>
      </w:r>
    </w:p>
    <w:p w14:paraId="7533F9C1" w14:textId="2C8F4385" w:rsidR="007E50AD" w:rsidRPr="007E50AD" w:rsidRDefault="007E50AD" w:rsidP="007E50AD">
      <w:pPr>
        <w:pStyle w:val="ListParagraph"/>
        <w:numPr>
          <w:ilvl w:val="0"/>
          <w:numId w:val="16"/>
        </w:numPr>
        <w:rPr>
          <w:rFonts w:ascii="Arial" w:hAnsi="Arial" w:cs="Arial"/>
          <w:b/>
          <w:sz w:val="20"/>
          <w:szCs w:val="20"/>
        </w:rPr>
      </w:pPr>
      <w:r w:rsidRPr="007E50AD">
        <w:rPr>
          <w:rFonts w:ascii="Arial" w:hAnsi="Arial" w:cs="Arial"/>
          <w:b/>
          <w:sz w:val="20"/>
          <w:szCs w:val="20"/>
        </w:rPr>
        <w:t xml:space="preserve">Contribute to the technical management of </w:t>
      </w:r>
      <w:r>
        <w:rPr>
          <w:rFonts w:ascii="Arial" w:hAnsi="Arial" w:cs="Arial"/>
          <w:b/>
          <w:sz w:val="20"/>
          <w:szCs w:val="20"/>
        </w:rPr>
        <w:t>digital</w:t>
      </w:r>
      <w:r w:rsidRPr="007E50AD">
        <w:rPr>
          <w:rFonts w:ascii="Arial" w:hAnsi="Arial" w:cs="Arial"/>
          <w:b/>
          <w:sz w:val="20"/>
          <w:szCs w:val="20"/>
        </w:rPr>
        <w:t xml:space="preserve"> </w:t>
      </w:r>
      <w:r w:rsidR="00915079">
        <w:rPr>
          <w:rFonts w:ascii="Arial" w:hAnsi="Arial" w:cs="Arial"/>
          <w:b/>
          <w:sz w:val="20"/>
          <w:szCs w:val="20"/>
        </w:rPr>
        <w:t xml:space="preserve">learning </w:t>
      </w:r>
      <w:r w:rsidRPr="007E50AD">
        <w:rPr>
          <w:rFonts w:ascii="Arial" w:hAnsi="Arial" w:cs="Arial"/>
          <w:b/>
          <w:sz w:val="20"/>
          <w:szCs w:val="20"/>
        </w:rPr>
        <w:t>services including regular data maintenance and archival processes</w:t>
      </w:r>
    </w:p>
    <w:p w14:paraId="5D91F716" w14:textId="5102A3AA" w:rsidR="007E50AD" w:rsidRPr="007E50AD" w:rsidRDefault="007E50AD" w:rsidP="007E50AD">
      <w:pPr>
        <w:pStyle w:val="ListParagraph"/>
        <w:numPr>
          <w:ilvl w:val="0"/>
          <w:numId w:val="16"/>
        </w:numPr>
        <w:rPr>
          <w:rFonts w:ascii="Arial" w:hAnsi="Arial" w:cs="Arial"/>
          <w:b/>
          <w:sz w:val="20"/>
          <w:szCs w:val="20"/>
        </w:rPr>
      </w:pPr>
      <w:r>
        <w:rPr>
          <w:rFonts w:ascii="Arial" w:hAnsi="Arial" w:cs="Arial"/>
          <w:b/>
          <w:sz w:val="20"/>
          <w:szCs w:val="20"/>
        </w:rPr>
        <w:t xml:space="preserve">To continuously monitor and evaluate emerging technologies and make recommendations relating to their application for learning, teaching &amp; </w:t>
      </w:r>
      <w:r w:rsidR="00965DC1">
        <w:rPr>
          <w:rFonts w:ascii="Arial" w:hAnsi="Arial" w:cs="Arial"/>
          <w:b/>
          <w:sz w:val="20"/>
          <w:szCs w:val="20"/>
        </w:rPr>
        <w:t>research</w:t>
      </w:r>
    </w:p>
    <w:p w14:paraId="1C0EF2D9" w14:textId="110536F3" w:rsidR="007E50AD" w:rsidRPr="007E50AD" w:rsidRDefault="007E50AD" w:rsidP="007E50AD">
      <w:pPr>
        <w:pStyle w:val="ListParagraph"/>
        <w:numPr>
          <w:ilvl w:val="0"/>
          <w:numId w:val="16"/>
        </w:numPr>
        <w:rPr>
          <w:rFonts w:ascii="Arial" w:hAnsi="Arial" w:cs="Arial"/>
          <w:b/>
          <w:sz w:val="20"/>
          <w:szCs w:val="20"/>
        </w:rPr>
      </w:pPr>
      <w:r>
        <w:rPr>
          <w:rFonts w:ascii="Arial" w:hAnsi="Arial" w:cs="Arial"/>
          <w:b/>
          <w:sz w:val="20"/>
          <w:szCs w:val="20"/>
        </w:rPr>
        <w:lastRenderedPageBreak/>
        <w:t>To develop and deliver relevant staff development and guidance materials and workshops</w:t>
      </w:r>
    </w:p>
    <w:p w14:paraId="165CC4A7" w14:textId="77777777" w:rsidR="00872A9C" w:rsidRPr="00EF4920" w:rsidRDefault="00872A9C" w:rsidP="00872A9C">
      <w:pPr>
        <w:rPr>
          <w:rFonts w:ascii="Arial" w:hAnsi="Arial" w:cs="Arial"/>
          <w:b/>
        </w:rPr>
      </w:pPr>
      <w:r w:rsidRPr="00EF4920">
        <w:rPr>
          <w:rFonts w:ascii="Arial" w:hAnsi="Arial" w:cs="Arial"/>
          <w:b/>
        </w:rPr>
        <w:t>General responsibilities</w:t>
      </w:r>
    </w:p>
    <w:p w14:paraId="7FF0F183" w14:textId="77777777" w:rsidR="00872A9C" w:rsidRPr="00C82F11" w:rsidRDefault="00872A9C" w:rsidP="00872A9C">
      <w:pPr>
        <w:rPr>
          <w:rFonts w:ascii="Arial" w:hAnsi="Arial" w:cs="Arial"/>
        </w:rPr>
      </w:pPr>
      <w:r w:rsidRPr="00C82F11">
        <w:rPr>
          <w:rFonts w:ascii="Arial" w:hAnsi="Arial" w:cs="Arial"/>
        </w:rPr>
        <w:t>These are standard to all University of Brighton job descriptions.</w:t>
      </w:r>
    </w:p>
    <w:p w14:paraId="596E2D4B" w14:textId="77777777" w:rsidR="00872A9C" w:rsidRPr="00C82F11" w:rsidRDefault="00872A9C" w:rsidP="00872A9C">
      <w:pPr>
        <w:pStyle w:val="ListParagraph"/>
        <w:numPr>
          <w:ilvl w:val="0"/>
          <w:numId w:val="17"/>
        </w:numPr>
        <w:rPr>
          <w:rFonts w:eastAsiaTheme="minorEastAsia"/>
          <w:lang w:eastAsia="en-GB"/>
        </w:rPr>
      </w:pPr>
      <w:r w:rsidRPr="4674A20C">
        <w:rPr>
          <w:rFonts w:ascii="Arial" w:eastAsia="Times New Roman" w:hAnsi="Arial" w:cs="Arial"/>
          <w:lang w:eastAsia="en-GB"/>
        </w:rPr>
        <w:t>To undertake other duties appropriate to the grade and character of work as may be reasonably required, including specific duties of a similar or lesser grade.</w:t>
      </w:r>
    </w:p>
    <w:p w14:paraId="72CC7614" w14:textId="77777777" w:rsidR="00872A9C" w:rsidRPr="00C82F11" w:rsidRDefault="00872A9C" w:rsidP="00872A9C">
      <w:pPr>
        <w:pStyle w:val="ListParagraph"/>
        <w:numPr>
          <w:ilvl w:val="0"/>
          <w:numId w:val="17"/>
        </w:numPr>
        <w:rPr>
          <w:rFonts w:eastAsiaTheme="minorEastAsia"/>
          <w:lang w:eastAsia="en-GB"/>
        </w:rPr>
      </w:pPr>
      <w:r w:rsidRPr="4674A20C">
        <w:rPr>
          <w:rFonts w:ascii="Arial" w:eastAsia="Times New Roman" w:hAnsi="Arial" w:cs="Arial"/>
          <w:lang w:eastAsia="en-GB"/>
        </w:rPr>
        <w:t>To adhere to the University’s Equality, Diversity, and Inclusion Policy in all activities, and to actively promote equality of opportunity wherever possible.</w:t>
      </w:r>
    </w:p>
    <w:p w14:paraId="28DAC352" w14:textId="77777777" w:rsidR="00872A9C" w:rsidRPr="00C82F11" w:rsidRDefault="00872A9C" w:rsidP="00872A9C">
      <w:pPr>
        <w:pStyle w:val="ListParagraph"/>
        <w:numPr>
          <w:ilvl w:val="0"/>
          <w:numId w:val="17"/>
        </w:numPr>
        <w:rPr>
          <w:rFonts w:eastAsiaTheme="minorEastAsia"/>
          <w:lang w:eastAsia="en-GB"/>
        </w:rPr>
      </w:pPr>
      <w:r w:rsidRPr="4674A20C">
        <w:rPr>
          <w:rFonts w:ascii="Arial" w:eastAsia="Times New Roman" w:hAnsi="Arial" w:cs="Arial"/>
          <w:lang w:eastAsia="en-GB"/>
        </w:rPr>
        <w:t>To be responsible for your own health and safety and that of your colleagues, in accordance with the Health and Safety at Work Act.</w:t>
      </w:r>
    </w:p>
    <w:p w14:paraId="6B83E38C" w14:textId="77777777" w:rsidR="00872A9C" w:rsidRPr="00C82F11" w:rsidRDefault="00872A9C" w:rsidP="00872A9C">
      <w:pPr>
        <w:pStyle w:val="ListParagraph"/>
        <w:numPr>
          <w:ilvl w:val="0"/>
          <w:numId w:val="17"/>
        </w:numPr>
        <w:rPr>
          <w:rFonts w:eastAsiaTheme="minorEastAsia"/>
          <w:lang w:eastAsia="en-GB"/>
        </w:rPr>
      </w:pPr>
      <w:r w:rsidRPr="4674A20C">
        <w:rPr>
          <w:rFonts w:ascii="Arial" w:eastAsia="Arial" w:hAnsi="Arial" w:cs="Arial"/>
          <w:lang w:eastAsia="en-GB"/>
        </w:rPr>
        <w:t xml:space="preserve">To work in accordance with the </w:t>
      </w:r>
      <w:r w:rsidRPr="4674A20C">
        <w:rPr>
          <w:rFonts w:ascii="Arial" w:eastAsia="Arial" w:hAnsi="Arial" w:cs="Arial"/>
          <w:color w:val="000000" w:themeColor="text1"/>
        </w:rPr>
        <w:t>Data Protection Act 2018 and UK GD</w:t>
      </w:r>
      <w:r>
        <w:rPr>
          <w:rFonts w:ascii="Arial" w:eastAsia="Arial" w:hAnsi="Arial" w:cs="Arial"/>
          <w:color w:val="000000" w:themeColor="text1"/>
        </w:rPr>
        <w:t>P</w:t>
      </w:r>
      <w:r w:rsidRPr="4674A20C">
        <w:rPr>
          <w:rFonts w:ascii="Arial" w:eastAsia="Arial" w:hAnsi="Arial" w:cs="Arial"/>
          <w:color w:val="000000" w:themeColor="text1"/>
        </w:rPr>
        <w:t>R</w:t>
      </w:r>
    </w:p>
    <w:p w14:paraId="29DEAAF6" w14:textId="44481A79" w:rsidR="00707C7F" w:rsidRDefault="00C82F11" w:rsidP="00294B38">
      <w:pPr>
        <w:rPr>
          <w:rFonts w:ascii="Arial" w:eastAsia="Times New Roman" w:hAnsi="Arial" w:cs="Arial"/>
          <w:szCs w:val="24"/>
          <w:lang w:eastAsia="en-GB"/>
        </w:rPr>
      </w:pPr>
      <w:r>
        <w:rPr>
          <w:rFonts w:ascii="Arial" w:eastAsia="Times New Roman" w:hAnsi="Arial" w:cs="Arial"/>
          <w:szCs w:val="24"/>
          <w:lang w:eastAsia="en-GB"/>
        </w:rPr>
        <w:br w:type="page"/>
      </w:r>
    </w:p>
    <w:p w14:paraId="1C0CED81" w14:textId="089BDE91" w:rsidR="006F7241" w:rsidRDefault="008016F9" w:rsidP="002E5D71">
      <w:pPr>
        <w:rPr>
          <w:rFonts w:ascii="Arial" w:hAnsi="Arial" w:cs="Arial"/>
          <w:b/>
        </w:rPr>
      </w:pPr>
      <w:r>
        <w:rPr>
          <w:rFonts w:ascii="Arial" w:hAnsi="Arial" w:cs="Arial"/>
          <w:b/>
          <w:noProof/>
          <w:lang w:eastAsia="en-GB"/>
        </w:rPr>
        <w:lastRenderedPageBreak/>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108" w:type="dxa"/>
        <w:tblLook w:val="04A0" w:firstRow="1" w:lastRow="0" w:firstColumn="1" w:lastColumn="0" w:noHBand="0" w:noVBand="1"/>
      </w:tblPr>
      <w:tblGrid>
        <w:gridCol w:w="2110"/>
        <w:gridCol w:w="5767"/>
        <w:gridCol w:w="1031"/>
      </w:tblGrid>
      <w:tr w:rsidR="005C0A86" w14:paraId="6C38BE9F" w14:textId="77777777" w:rsidTr="59206FCF">
        <w:trPr>
          <w:trHeight w:val="478"/>
        </w:trPr>
        <w:tc>
          <w:tcPr>
            <w:tcW w:w="2110"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5C0A86" w14:paraId="14C50111" w14:textId="77777777" w:rsidTr="59206FCF">
        <w:tc>
          <w:tcPr>
            <w:tcW w:w="2110" w:type="dxa"/>
          </w:tcPr>
          <w:p w14:paraId="375C9A5B" w14:textId="0BAA5D90" w:rsidR="55D6CD0B" w:rsidRDefault="55D6CD0B" w:rsidP="5D55104B">
            <w:pPr>
              <w:rPr>
                <w:rFonts w:ascii="Arial" w:hAnsi="Arial" w:cs="Arial"/>
                <w:b/>
                <w:bCs/>
                <w:sz w:val="20"/>
                <w:szCs w:val="20"/>
              </w:rPr>
            </w:pPr>
            <w:r w:rsidRPr="5D55104B">
              <w:rPr>
                <w:rFonts w:ascii="Arial" w:hAnsi="Arial" w:cs="Arial"/>
                <w:b/>
                <w:bCs/>
                <w:sz w:val="20"/>
                <w:szCs w:val="20"/>
              </w:rPr>
              <w:t>Knowledge, skills, and abilities</w:t>
            </w:r>
          </w:p>
          <w:p w14:paraId="24F6E164" w14:textId="0F624402" w:rsidR="5D55104B" w:rsidRDefault="5D55104B" w:rsidP="5D55104B">
            <w:pPr>
              <w:rPr>
                <w:rFonts w:ascii="Arial" w:hAnsi="Arial" w:cs="Arial"/>
                <w:b/>
                <w:bCs/>
                <w:sz w:val="20"/>
                <w:szCs w:val="20"/>
              </w:rPr>
            </w:pPr>
          </w:p>
          <w:p w14:paraId="34B5BA74" w14:textId="4F2E1BAC" w:rsidR="00CA56D7" w:rsidRPr="00015588" w:rsidRDefault="00CA56D7" w:rsidP="00D43826">
            <w:pPr>
              <w:rPr>
                <w:rFonts w:ascii="Arial" w:hAnsi="Arial" w:cs="Arial"/>
                <w:b/>
                <w:sz w:val="18"/>
                <w:szCs w:val="18"/>
              </w:rPr>
            </w:pPr>
          </w:p>
        </w:tc>
        <w:tc>
          <w:tcPr>
            <w:tcW w:w="5767" w:type="dxa"/>
          </w:tcPr>
          <w:p w14:paraId="387A1E2A" w14:textId="0961000F" w:rsidR="00B54573" w:rsidRPr="005E24AA" w:rsidRDefault="00B54573" w:rsidP="00B54573">
            <w:pPr>
              <w:pStyle w:val="ListParagraph"/>
              <w:numPr>
                <w:ilvl w:val="0"/>
                <w:numId w:val="8"/>
              </w:numPr>
              <w:ind w:hanging="686"/>
              <w:rPr>
                <w:rFonts w:ascii="Arial" w:hAnsi="Arial" w:cs="Arial"/>
                <w:color w:val="000000"/>
                <w:sz w:val="20"/>
                <w:szCs w:val="20"/>
              </w:rPr>
            </w:pPr>
            <w:r w:rsidRPr="59206FCF">
              <w:rPr>
                <w:rFonts w:ascii="Arial" w:hAnsi="Arial" w:cs="Arial"/>
                <w:sz w:val="20"/>
                <w:szCs w:val="20"/>
              </w:rPr>
              <w:t>G</w:t>
            </w:r>
            <w:r w:rsidRPr="59206FCF">
              <w:rPr>
                <w:rFonts w:ascii="Arial" w:hAnsi="Arial" w:cs="Arial"/>
                <w:color w:val="000000" w:themeColor="text1"/>
                <w:sz w:val="20"/>
                <w:szCs w:val="20"/>
              </w:rPr>
              <w:t>ood working knowledge of classification, metadata, taxonomy systems.</w:t>
            </w:r>
          </w:p>
          <w:p w14:paraId="282EEAEA" w14:textId="33FF24D1" w:rsidR="00B54573" w:rsidRPr="005E24AA" w:rsidRDefault="00B54573" w:rsidP="00B54573">
            <w:pPr>
              <w:pStyle w:val="ListParagraph"/>
              <w:numPr>
                <w:ilvl w:val="0"/>
                <w:numId w:val="8"/>
              </w:numPr>
              <w:ind w:hanging="686"/>
              <w:rPr>
                <w:rFonts w:ascii="Arial" w:hAnsi="Arial" w:cs="Arial"/>
                <w:color w:val="000000"/>
                <w:sz w:val="20"/>
                <w:szCs w:val="20"/>
              </w:rPr>
            </w:pPr>
            <w:r w:rsidRPr="59206FCF">
              <w:rPr>
                <w:rFonts w:ascii="Arial" w:hAnsi="Arial" w:cs="Arial"/>
                <w:color w:val="000000" w:themeColor="text1"/>
                <w:sz w:val="20"/>
                <w:szCs w:val="20"/>
              </w:rPr>
              <w:t>Good working knowledge of usability and information architecture</w:t>
            </w:r>
          </w:p>
          <w:p w14:paraId="2AF6DB77" w14:textId="6C52358C" w:rsidR="00B54573" w:rsidRPr="005E24AA" w:rsidRDefault="00B54573" w:rsidP="00B54573">
            <w:pPr>
              <w:pStyle w:val="ListParagraph"/>
              <w:numPr>
                <w:ilvl w:val="0"/>
                <w:numId w:val="8"/>
              </w:numPr>
              <w:ind w:hanging="686"/>
              <w:rPr>
                <w:rFonts w:ascii="Arial" w:hAnsi="Arial" w:cs="Arial"/>
                <w:color w:val="000000"/>
                <w:sz w:val="20"/>
                <w:szCs w:val="20"/>
              </w:rPr>
            </w:pPr>
            <w:r w:rsidRPr="59206FCF">
              <w:rPr>
                <w:rFonts w:ascii="Arial" w:hAnsi="Arial" w:cs="Arial"/>
                <w:color w:val="000000" w:themeColor="text1"/>
                <w:sz w:val="20"/>
                <w:szCs w:val="20"/>
              </w:rPr>
              <w:t>Good working knowledge of MS Sharepoint</w:t>
            </w:r>
          </w:p>
          <w:p w14:paraId="7D316791" w14:textId="51E5BC7C" w:rsidR="146648C5" w:rsidRDefault="146648C5" w:rsidP="59206FCF">
            <w:pPr>
              <w:pStyle w:val="ListParagraph"/>
              <w:numPr>
                <w:ilvl w:val="0"/>
                <w:numId w:val="8"/>
              </w:numPr>
              <w:spacing w:line="276" w:lineRule="auto"/>
              <w:ind w:hanging="686"/>
              <w:rPr>
                <w:rFonts w:eastAsiaTheme="minorEastAsia"/>
                <w:color w:val="000000" w:themeColor="text1"/>
                <w:sz w:val="20"/>
                <w:szCs w:val="20"/>
              </w:rPr>
            </w:pPr>
            <w:r w:rsidRPr="59206FCF">
              <w:rPr>
                <w:rFonts w:ascii="Arial" w:hAnsi="Arial" w:cs="Arial"/>
                <w:color w:val="000000" w:themeColor="text1"/>
                <w:sz w:val="20"/>
                <w:szCs w:val="20"/>
              </w:rPr>
              <w:t>Able to learn new technology rapidly and continuously and understand it’s potential application to information management</w:t>
            </w:r>
          </w:p>
          <w:p w14:paraId="487F0DD8" w14:textId="20946946" w:rsidR="006A565C" w:rsidRPr="005E24AA" w:rsidRDefault="146648C5" w:rsidP="59206FCF">
            <w:pPr>
              <w:pStyle w:val="ListParagraph"/>
              <w:numPr>
                <w:ilvl w:val="0"/>
                <w:numId w:val="8"/>
              </w:numPr>
              <w:spacing w:line="276" w:lineRule="auto"/>
              <w:ind w:hanging="686"/>
              <w:rPr>
                <w:rFonts w:eastAsiaTheme="minorEastAsia"/>
                <w:sz w:val="20"/>
                <w:szCs w:val="20"/>
              </w:rPr>
            </w:pPr>
            <w:r w:rsidRPr="59206FCF">
              <w:rPr>
                <w:rFonts w:ascii="Arial" w:hAnsi="Arial" w:cs="Arial"/>
                <w:sz w:val="20"/>
                <w:szCs w:val="20"/>
              </w:rPr>
              <w:t xml:space="preserve">Ability to communicate technical information to </w:t>
            </w:r>
            <w:r w:rsidR="00872A9C" w:rsidRPr="59206FCF">
              <w:rPr>
                <w:rFonts w:ascii="Arial" w:hAnsi="Arial" w:cs="Arial"/>
                <w:sz w:val="20"/>
                <w:szCs w:val="20"/>
              </w:rPr>
              <w:t>non-specialists</w:t>
            </w:r>
          </w:p>
          <w:p w14:paraId="0A6DB8D7" w14:textId="77777777" w:rsidR="006A565C" w:rsidRPr="005E24AA" w:rsidRDefault="146648C5" w:rsidP="59206FCF">
            <w:pPr>
              <w:pStyle w:val="ListParagraph"/>
              <w:numPr>
                <w:ilvl w:val="0"/>
                <w:numId w:val="8"/>
              </w:numPr>
              <w:spacing w:line="276" w:lineRule="auto"/>
              <w:ind w:hanging="686"/>
              <w:rPr>
                <w:rFonts w:eastAsiaTheme="minorEastAsia"/>
                <w:sz w:val="20"/>
                <w:szCs w:val="20"/>
              </w:rPr>
            </w:pPr>
            <w:r w:rsidRPr="59206FCF">
              <w:rPr>
                <w:rFonts w:ascii="Arial" w:hAnsi="Arial" w:cs="Arial"/>
                <w:sz w:val="20"/>
                <w:szCs w:val="20"/>
              </w:rPr>
              <w:t>Competence in planning and giving presentations and training courses; producing course notes and practical exercises.</w:t>
            </w:r>
          </w:p>
          <w:p w14:paraId="3ABEBB66" w14:textId="67CDBD1E" w:rsidR="006A565C" w:rsidRPr="005E24AA" w:rsidRDefault="006A565C" w:rsidP="5D55104B">
            <w:pPr>
              <w:pStyle w:val="ListParagraph"/>
              <w:ind w:left="34"/>
              <w:contextualSpacing w:val="0"/>
              <w:rPr>
                <w:rFonts w:ascii="Arial" w:hAnsi="Arial" w:cs="Arial"/>
                <w:sz w:val="20"/>
                <w:szCs w:val="20"/>
              </w:rPr>
            </w:pPr>
          </w:p>
        </w:tc>
        <w:tc>
          <w:tcPr>
            <w:tcW w:w="1031" w:type="dxa"/>
          </w:tcPr>
          <w:p w14:paraId="69E8237D" w14:textId="77777777" w:rsidR="000742F4" w:rsidRDefault="00C7439F" w:rsidP="002E5D71">
            <w:pPr>
              <w:rPr>
                <w:rFonts w:ascii="Arial" w:hAnsi="Arial" w:cs="Arial"/>
                <w:b/>
              </w:rPr>
            </w:pPr>
            <w:r>
              <w:rPr>
                <w:rFonts w:ascii="Arial" w:hAnsi="Arial" w:cs="Arial"/>
                <w:b/>
              </w:rPr>
              <w:t>A,I,E</w:t>
            </w:r>
          </w:p>
          <w:p w14:paraId="4EEB70D0" w14:textId="77777777" w:rsidR="00872A9C" w:rsidRDefault="00872A9C" w:rsidP="002E5D71">
            <w:pPr>
              <w:rPr>
                <w:rFonts w:ascii="Arial" w:hAnsi="Arial" w:cs="Arial"/>
                <w:b/>
              </w:rPr>
            </w:pPr>
          </w:p>
          <w:p w14:paraId="4743DABE" w14:textId="77777777" w:rsidR="00872A9C" w:rsidRDefault="00872A9C" w:rsidP="002E5D71">
            <w:pPr>
              <w:rPr>
                <w:rFonts w:ascii="Arial" w:hAnsi="Arial" w:cs="Arial"/>
                <w:b/>
              </w:rPr>
            </w:pPr>
            <w:r>
              <w:rPr>
                <w:rFonts w:ascii="Arial" w:hAnsi="Arial" w:cs="Arial"/>
                <w:b/>
              </w:rPr>
              <w:t>A, I</w:t>
            </w:r>
          </w:p>
          <w:p w14:paraId="4AFFC1B4" w14:textId="77777777" w:rsidR="00872A9C" w:rsidRDefault="00872A9C" w:rsidP="002E5D71">
            <w:pPr>
              <w:rPr>
                <w:rFonts w:ascii="Arial" w:hAnsi="Arial" w:cs="Arial"/>
                <w:b/>
              </w:rPr>
            </w:pPr>
          </w:p>
          <w:p w14:paraId="4006B73E" w14:textId="77777777" w:rsidR="00872A9C" w:rsidRDefault="00872A9C" w:rsidP="002E5D71">
            <w:pPr>
              <w:rPr>
                <w:rFonts w:ascii="Arial" w:hAnsi="Arial" w:cs="Arial"/>
                <w:b/>
              </w:rPr>
            </w:pPr>
            <w:r>
              <w:rPr>
                <w:rFonts w:ascii="Arial" w:hAnsi="Arial" w:cs="Arial"/>
                <w:b/>
              </w:rPr>
              <w:t xml:space="preserve">A, I </w:t>
            </w:r>
          </w:p>
          <w:p w14:paraId="7DED2652" w14:textId="77777777" w:rsidR="00872A9C" w:rsidRDefault="00872A9C" w:rsidP="002E5D71">
            <w:pPr>
              <w:rPr>
                <w:rFonts w:ascii="Arial" w:hAnsi="Arial" w:cs="Arial"/>
                <w:b/>
              </w:rPr>
            </w:pPr>
          </w:p>
          <w:p w14:paraId="768257E0" w14:textId="77777777" w:rsidR="00872A9C" w:rsidRDefault="00872A9C" w:rsidP="002E5D71">
            <w:pPr>
              <w:rPr>
                <w:rFonts w:ascii="Arial" w:hAnsi="Arial" w:cs="Arial"/>
                <w:b/>
              </w:rPr>
            </w:pPr>
            <w:r>
              <w:rPr>
                <w:rFonts w:ascii="Arial" w:hAnsi="Arial" w:cs="Arial"/>
                <w:b/>
              </w:rPr>
              <w:t>A, I</w:t>
            </w:r>
          </w:p>
          <w:p w14:paraId="11B2633F" w14:textId="77777777" w:rsidR="00872A9C" w:rsidRDefault="00872A9C" w:rsidP="002E5D71">
            <w:pPr>
              <w:rPr>
                <w:rFonts w:ascii="Arial" w:hAnsi="Arial" w:cs="Arial"/>
                <w:b/>
              </w:rPr>
            </w:pPr>
          </w:p>
          <w:p w14:paraId="56F0A4A9" w14:textId="77777777" w:rsidR="00872A9C" w:rsidRDefault="00872A9C" w:rsidP="002E5D71">
            <w:pPr>
              <w:rPr>
                <w:rFonts w:ascii="Arial" w:hAnsi="Arial" w:cs="Arial"/>
                <w:b/>
              </w:rPr>
            </w:pPr>
            <w:r>
              <w:rPr>
                <w:rFonts w:ascii="Arial" w:hAnsi="Arial" w:cs="Arial"/>
                <w:b/>
              </w:rPr>
              <w:t>A, I</w:t>
            </w:r>
          </w:p>
          <w:p w14:paraId="6D969AAF" w14:textId="77777777" w:rsidR="00872A9C" w:rsidRDefault="00872A9C" w:rsidP="002E5D71">
            <w:pPr>
              <w:rPr>
                <w:rFonts w:ascii="Arial" w:hAnsi="Arial" w:cs="Arial"/>
                <w:b/>
              </w:rPr>
            </w:pPr>
          </w:p>
          <w:p w14:paraId="6BC003D0" w14:textId="77777777" w:rsidR="00872A9C" w:rsidRDefault="00872A9C" w:rsidP="002E5D71">
            <w:pPr>
              <w:rPr>
                <w:rFonts w:ascii="Arial" w:hAnsi="Arial" w:cs="Arial"/>
                <w:b/>
              </w:rPr>
            </w:pPr>
          </w:p>
          <w:p w14:paraId="422807EE" w14:textId="405F3BA6" w:rsidR="00872A9C" w:rsidRDefault="00872A9C" w:rsidP="002E5D71">
            <w:pPr>
              <w:rPr>
                <w:rFonts w:ascii="Arial" w:hAnsi="Arial" w:cs="Arial"/>
                <w:b/>
              </w:rPr>
            </w:pPr>
            <w:r>
              <w:rPr>
                <w:rFonts w:ascii="Arial" w:hAnsi="Arial" w:cs="Arial"/>
                <w:b/>
              </w:rPr>
              <w:t>A, I</w:t>
            </w:r>
          </w:p>
        </w:tc>
      </w:tr>
      <w:tr w:rsidR="005C0A86" w14:paraId="3B1DEF74" w14:textId="77777777" w:rsidTr="59206FCF">
        <w:tc>
          <w:tcPr>
            <w:tcW w:w="2110" w:type="dxa"/>
          </w:tcPr>
          <w:p w14:paraId="5D6EF196" w14:textId="2FE8A833"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7D4B9222" w:rsidR="00CA56D7" w:rsidRPr="00CA56D7" w:rsidRDefault="00CA56D7" w:rsidP="00CA56D7">
            <w:pPr>
              <w:rPr>
                <w:rFonts w:ascii="Arial" w:hAnsi="Arial" w:cs="Arial"/>
                <w:b/>
                <w:sz w:val="16"/>
                <w:szCs w:val="16"/>
              </w:rPr>
            </w:pPr>
          </w:p>
        </w:tc>
        <w:tc>
          <w:tcPr>
            <w:tcW w:w="5767" w:type="dxa"/>
          </w:tcPr>
          <w:p w14:paraId="5015F12C" w14:textId="77777777" w:rsidR="00B54573" w:rsidRPr="005E24AA" w:rsidRDefault="00B54573" w:rsidP="00B54573">
            <w:pPr>
              <w:pStyle w:val="ListParagraph"/>
              <w:numPr>
                <w:ilvl w:val="0"/>
                <w:numId w:val="8"/>
              </w:numPr>
              <w:ind w:hanging="686"/>
              <w:rPr>
                <w:rFonts w:ascii="Arial" w:hAnsi="Arial" w:cs="Arial"/>
                <w:sz w:val="20"/>
                <w:szCs w:val="20"/>
              </w:rPr>
            </w:pPr>
            <w:r w:rsidRPr="59206FCF">
              <w:rPr>
                <w:rFonts w:ascii="Arial" w:hAnsi="Arial" w:cs="Arial"/>
                <w:sz w:val="20"/>
                <w:szCs w:val="20"/>
              </w:rPr>
              <w:t xml:space="preserve">Degree or equivalent evidence of depth and level of </w:t>
            </w:r>
            <w:r w:rsidRPr="59206FCF">
              <w:rPr>
                <w:rFonts w:ascii="Arial" w:hAnsi="Arial" w:cs="Arial"/>
                <w:color w:val="000000" w:themeColor="text1"/>
                <w:sz w:val="20"/>
                <w:szCs w:val="20"/>
              </w:rPr>
              <w:t>knowledge</w:t>
            </w:r>
            <w:r w:rsidRPr="59206FCF">
              <w:rPr>
                <w:rFonts w:ascii="Arial" w:hAnsi="Arial" w:cs="Arial"/>
                <w:sz w:val="20"/>
                <w:szCs w:val="20"/>
              </w:rPr>
              <w:t xml:space="preserve"> of information architecture/management</w:t>
            </w:r>
          </w:p>
          <w:p w14:paraId="4798F969" w14:textId="139C6418" w:rsidR="006A565C" w:rsidRPr="005E24AA" w:rsidRDefault="006A565C" w:rsidP="00F911B5">
            <w:pPr>
              <w:pStyle w:val="ListParagraph"/>
              <w:rPr>
                <w:rFonts w:ascii="Arial" w:hAnsi="Arial" w:cs="Arial"/>
                <w:sz w:val="20"/>
                <w:szCs w:val="20"/>
              </w:rPr>
            </w:pPr>
          </w:p>
          <w:p w14:paraId="3409D21B" w14:textId="71B8A849" w:rsidR="000742F4" w:rsidRPr="005E24AA" w:rsidRDefault="000742F4" w:rsidP="006A565C">
            <w:pPr>
              <w:pStyle w:val="ListParagraph"/>
              <w:rPr>
                <w:rFonts w:ascii="Arial" w:hAnsi="Arial" w:cs="Arial"/>
                <w:b/>
                <w:sz w:val="20"/>
                <w:szCs w:val="20"/>
              </w:rPr>
            </w:pPr>
          </w:p>
        </w:tc>
        <w:tc>
          <w:tcPr>
            <w:tcW w:w="1031" w:type="dxa"/>
          </w:tcPr>
          <w:p w14:paraId="77CE2993" w14:textId="58C28AB7" w:rsidR="000742F4" w:rsidRDefault="00C7439F" w:rsidP="002E5D71">
            <w:pPr>
              <w:rPr>
                <w:rFonts w:ascii="Arial" w:hAnsi="Arial" w:cs="Arial"/>
                <w:b/>
              </w:rPr>
            </w:pPr>
            <w:r>
              <w:rPr>
                <w:rFonts w:ascii="Arial" w:hAnsi="Arial" w:cs="Arial"/>
                <w:b/>
              </w:rPr>
              <w:t>A</w:t>
            </w:r>
          </w:p>
        </w:tc>
      </w:tr>
      <w:tr w:rsidR="005C0A86" w14:paraId="56011E77" w14:textId="77777777" w:rsidTr="59206FCF">
        <w:tc>
          <w:tcPr>
            <w:tcW w:w="2110" w:type="dxa"/>
          </w:tcPr>
          <w:p w14:paraId="689B6425" w14:textId="2C5DD0CF"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674DD588" w:rsidR="00CA56D7" w:rsidRPr="00CA56D7" w:rsidRDefault="00CA56D7" w:rsidP="00CA56D7">
            <w:pPr>
              <w:rPr>
                <w:rFonts w:ascii="Arial" w:hAnsi="Arial" w:cs="Arial"/>
                <w:b/>
                <w:sz w:val="16"/>
                <w:szCs w:val="16"/>
              </w:rPr>
            </w:pPr>
          </w:p>
        </w:tc>
        <w:tc>
          <w:tcPr>
            <w:tcW w:w="5767" w:type="dxa"/>
          </w:tcPr>
          <w:p w14:paraId="418824AF" w14:textId="5AEE22F2" w:rsidR="00B54573" w:rsidRPr="005E24AA" w:rsidRDefault="00B54573" w:rsidP="00B54573">
            <w:pPr>
              <w:pStyle w:val="ListParagraph"/>
              <w:numPr>
                <w:ilvl w:val="0"/>
                <w:numId w:val="8"/>
              </w:numPr>
              <w:ind w:hanging="686"/>
              <w:rPr>
                <w:rFonts w:ascii="Arial" w:hAnsi="Arial" w:cs="Arial"/>
                <w:sz w:val="20"/>
                <w:szCs w:val="20"/>
              </w:rPr>
            </w:pPr>
            <w:r w:rsidRPr="59206FCF">
              <w:rPr>
                <w:rFonts w:ascii="Arial" w:hAnsi="Arial" w:cs="Arial"/>
                <w:sz w:val="20"/>
                <w:szCs w:val="20"/>
              </w:rPr>
              <w:t>Experience of supporting IT services in a large institution</w:t>
            </w:r>
          </w:p>
          <w:p w14:paraId="1EF421B9" w14:textId="77777777" w:rsidR="00B54573" w:rsidRPr="005E24AA" w:rsidRDefault="00B54573" w:rsidP="00B54573">
            <w:pPr>
              <w:pStyle w:val="ListParagraph"/>
              <w:numPr>
                <w:ilvl w:val="0"/>
                <w:numId w:val="8"/>
              </w:numPr>
              <w:ind w:hanging="686"/>
              <w:rPr>
                <w:rFonts w:ascii="Arial" w:hAnsi="Arial" w:cs="Arial"/>
                <w:sz w:val="20"/>
                <w:szCs w:val="20"/>
              </w:rPr>
            </w:pPr>
            <w:r w:rsidRPr="59206FCF">
              <w:rPr>
                <w:rFonts w:ascii="Arial" w:hAnsi="Arial" w:cs="Arial"/>
                <w:sz w:val="20"/>
                <w:szCs w:val="20"/>
              </w:rPr>
              <w:t>Experience of the use and potential of portal technologies in an academic or similar environment</w:t>
            </w:r>
          </w:p>
          <w:p w14:paraId="14D1B9E1" w14:textId="3936E112" w:rsidR="006A565C" w:rsidRPr="005E24AA" w:rsidRDefault="006A565C" w:rsidP="003C3180">
            <w:pPr>
              <w:pStyle w:val="ListParagraph"/>
              <w:ind w:hanging="686"/>
              <w:rPr>
                <w:rFonts w:ascii="Arial" w:hAnsi="Arial" w:cs="Arial"/>
                <w:sz w:val="20"/>
                <w:szCs w:val="20"/>
              </w:rPr>
            </w:pPr>
          </w:p>
          <w:p w14:paraId="451D594A" w14:textId="09654962" w:rsidR="000742F4" w:rsidRPr="005E24AA" w:rsidRDefault="000742F4" w:rsidP="003C3180">
            <w:pPr>
              <w:pStyle w:val="ListParagraph"/>
              <w:ind w:hanging="686"/>
              <w:rPr>
                <w:rFonts w:ascii="Arial" w:hAnsi="Arial" w:cs="Arial"/>
                <w:sz w:val="20"/>
                <w:szCs w:val="20"/>
              </w:rPr>
            </w:pPr>
          </w:p>
        </w:tc>
        <w:tc>
          <w:tcPr>
            <w:tcW w:w="1031" w:type="dxa"/>
          </w:tcPr>
          <w:p w14:paraId="6D056126" w14:textId="77777777" w:rsidR="000742F4" w:rsidRDefault="00C7439F" w:rsidP="002E5D71">
            <w:pPr>
              <w:rPr>
                <w:rFonts w:ascii="Arial" w:hAnsi="Arial" w:cs="Arial"/>
                <w:b/>
              </w:rPr>
            </w:pPr>
            <w:r>
              <w:rPr>
                <w:rFonts w:ascii="Arial" w:hAnsi="Arial" w:cs="Arial"/>
                <w:b/>
              </w:rPr>
              <w:t>A,I,E</w:t>
            </w:r>
          </w:p>
          <w:p w14:paraId="26C6C0BC" w14:textId="77777777" w:rsidR="00872A9C" w:rsidRDefault="00872A9C" w:rsidP="002E5D71">
            <w:pPr>
              <w:rPr>
                <w:rFonts w:ascii="Arial" w:hAnsi="Arial" w:cs="Arial"/>
                <w:b/>
              </w:rPr>
            </w:pPr>
          </w:p>
          <w:p w14:paraId="11F7443A" w14:textId="31DCC038" w:rsidR="00872A9C" w:rsidRDefault="00872A9C" w:rsidP="002E5D71">
            <w:pPr>
              <w:rPr>
                <w:rFonts w:ascii="Arial" w:hAnsi="Arial" w:cs="Arial"/>
                <w:b/>
              </w:rPr>
            </w:pPr>
            <w:r>
              <w:rPr>
                <w:rFonts w:ascii="Arial" w:hAnsi="Arial" w:cs="Arial"/>
                <w:b/>
              </w:rPr>
              <w:t>A, I</w:t>
            </w:r>
          </w:p>
        </w:tc>
      </w:tr>
      <w:tr w:rsidR="005C0A86" w14:paraId="4B3C2325" w14:textId="77777777" w:rsidTr="59206FCF">
        <w:tc>
          <w:tcPr>
            <w:tcW w:w="2110" w:type="dxa"/>
          </w:tcPr>
          <w:p w14:paraId="1BDE6A43" w14:textId="77777777" w:rsidR="00015588" w:rsidRDefault="00746DA0" w:rsidP="00015588">
            <w:pPr>
              <w:rPr>
                <w:rFonts w:ascii="Arial" w:hAnsi="Arial" w:cs="Arial"/>
                <w:b/>
                <w:sz w:val="20"/>
                <w:szCs w:val="20"/>
              </w:rPr>
            </w:pPr>
            <w:r w:rsidRPr="00746DA0">
              <w:rPr>
                <w:rFonts w:ascii="Arial" w:hAnsi="Arial" w:cs="Arial"/>
                <w:b/>
                <w:sz w:val="20"/>
                <w:szCs w:val="20"/>
              </w:rPr>
              <w:t xml:space="preserve">Managing </w:t>
            </w:r>
            <w:r w:rsidR="00015588" w:rsidRPr="00746DA0">
              <w:rPr>
                <w:rFonts w:ascii="Arial" w:hAnsi="Arial" w:cs="Arial"/>
                <w:b/>
                <w:sz w:val="20"/>
                <w:szCs w:val="20"/>
              </w:rPr>
              <w:t>people</w:t>
            </w:r>
          </w:p>
          <w:p w14:paraId="03FA9A52" w14:textId="2CEB0386" w:rsidR="00CA56D7" w:rsidRPr="00CA56D7" w:rsidRDefault="00CA56D7" w:rsidP="00015588">
            <w:pPr>
              <w:rPr>
                <w:rFonts w:ascii="Arial" w:hAnsi="Arial" w:cs="Arial"/>
                <w:b/>
                <w:sz w:val="16"/>
                <w:szCs w:val="16"/>
              </w:rPr>
            </w:pPr>
          </w:p>
        </w:tc>
        <w:tc>
          <w:tcPr>
            <w:tcW w:w="5767" w:type="dxa"/>
          </w:tcPr>
          <w:p w14:paraId="35265559" w14:textId="77777777" w:rsidR="003C3180" w:rsidRPr="005E24AA" w:rsidRDefault="003C3180" w:rsidP="003C3180">
            <w:pPr>
              <w:pStyle w:val="ListParagraph"/>
              <w:numPr>
                <w:ilvl w:val="0"/>
                <w:numId w:val="8"/>
              </w:numPr>
              <w:ind w:hanging="686"/>
              <w:rPr>
                <w:rFonts w:ascii="Arial" w:hAnsi="Arial" w:cs="Arial"/>
                <w:sz w:val="20"/>
                <w:szCs w:val="20"/>
              </w:rPr>
            </w:pPr>
            <w:r w:rsidRPr="59206FCF">
              <w:rPr>
                <w:rFonts w:ascii="Arial" w:hAnsi="Arial" w:cs="Arial"/>
                <w:sz w:val="20"/>
                <w:szCs w:val="20"/>
              </w:rPr>
              <w:t>Ability to efficiently plan staffing resources </w:t>
            </w:r>
          </w:p>
          <w:p w14:paraId="724A569D" w14:textId="77777777" w:rsidR="001E7F65" w:rsidRPr="005E24AA" w:rsidRDefault="001E7F65" w:rsidP="001E7F65">
            <w:pPr>
              <w:pStyle w:val="ListParagraph"/>
              <w:numPr>
                <w:ilvl w:val="0"/>
                <w:numId w:val="8"/>
              </w:numPr>
              <w:ind w:hanging="686"/>
              <w:rPr>
                <w:rFonts w:ascii="Arial" w:hAnsi="Arial" w:cs="Arial"/>
                <w:sz w:val="20"/>
                <w:szCs w:val="20"/>
              </w:rPr>
            </w:pPr>
            <w:r w:rsidRPr="59206FCF">
              <w:rPr>
                <w:rFonts w:ascii="Arial" w:hAnsi="Arial" w:cs="Arial"/>
                <w:sz w:val="20"/>
                <w:szCs w:val="20"/>
              </w:rPr>
              <w:t>Evidence of effective liaison with users in the development and deployment of electronic materials; flexible, co-operative, helpful; self-aware.</w:t>
            </w:r>
          </w:p>
          <w:p w14:paraId="3FFEDC29" w14:textId="2118D5BD" w:rsidR="003C3180" w:rsidRPr="005E24AA" w:rsidRDefault="003C3180" w:rsidP="003C3180">
            <w:pPr>
              <w:pStyle w:val="ListParagraph"/>
              <w:rPr>
                <w:rFonts w:ascii="Arial" w:eastAsia="Times New Roman" w:hAnsi="Arial" w:cs="Arial"/>
                <w:sz w:val="20"/>
                <w:szCs w:val="20"/>
                <w:lang w:eastAsia="en-GB"/>
              </w:rPr>
            </w:pPr>
          </w:p>
        </w:tc>
        <w:tc>
          <w:tcPr>
            <w:tcW w:w="1031" w:type="dxa"/>
          </w:tcPr>
          <w:p w14:paraId="7948C049" w14:textId="77777777" w:rsidR="000742F4" w:rsidRDefault="00C7439F" w:rsidP="002E5D71">
            <w:pPr>
              <w:rPr>
                <w:rFonts w:ascii="Arial" w:hAnsi="Arial" w:cs="Arial"/>
                <w:b/>
              </w:rPr>
            </w:pPr>
            <w:r>
              <w:rPr>
                <w:rFonts w:ascii="Arial" w:hAnsi="Arial" w:cs="Arial"/>
                <w:b/>
              </w:rPr>
              <w:t>A,I</w:t>
            </w:r>
          </w:p>
          <w:p w14:paraId="300EBE51" w14:textId="77777777" w:rsidR="00872A9C" w:rsidRDefault="00872A9C" w:rsidP="002E5D71">
            <w:pPr>
              <w:rPr>
                <w:rFonts w:ascii="Arial" w:hAnsi="Arial" w:cs="Arial"/>
                <w:b/>
              </w:rPr>
            </w:pPr>
          </w:p>
          <w:p w14:paraId="2F50D65B" w14:textId="40A801EB" w:rsidR="00872A9C" w:rsidRDefault="00872A9C" w:rsidP="002E5D71">
            <w:pPr>
              <w:rPr>
                <w:rFonts w:ascii="Arial" w:hAnsi="Arial" w:cs="Arial"/>
                <w:b/>
              </w:rPr>
            </w:pPr>
            <w:r>
              <w:rPr>
                <w:rFonts w:ascii="Arial" w:hAnsi="Arial" w:cs="Arial"/>
                <w:b/>
              </w:rPr>
              <w:t>A, I</w:t>
            </w:r>
          </w:p>
        </w:tc>
      </w:tr>
      <w:tr w:rsidR="005C0A86" w14:paraId="27D1BB0E" w14:textId="77777777" w:rsidTr="59206FCF">
        <w:tc>
          <w:tcPr>
            <w:tcW w:w="2110" w:type="dxa"/>
          </w:tcPr>
          <w:p w14:paraId="0F99B2A9" w14:textId="6270F28E" w:rsidR="006A565C" w:rsidRPr="000742F4" w:rsidRDefault="006A565C" w:rsidP="006A565C">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07128A99" w14:textId="444FD515" w:rsidR="000742F4" w:rsidRDefault="000742F4" w:rsidP="003C3180">
            <w:pPr>
              <w:rPr>
                <w:rFonts w:ascii="Arial" w:hAnsi="Arial" w:cs="Arial"/>
                <w:b/>
              </w:rPr>
            </w:pPr>
          </w:p>
        </w:tc>
        <w:tc>
          <w:tcPr>
            <w:tcW w:w="5767" w:type="dxa"/>
          </w:tcPr>
          <w:p w14:paraId="535EA42D" w14:textId="77777777" w:rsidR="001E7F65" w:rsidRPr="005E24AA" w:rsidRDefault="001E7F65" w:rsidP="00C7439F">
            <w:pPr>
              <w:pStyle w:val="ListParagraph"/>
              <w:numPr>
                <w:ilvl w:val="0"/>
                <w:numId w:val="8"/>
              </w:numPr>
              <w:ind w:hanging="686"/>
              <w:rPr>
                <w:rFonts w:ascii="Arial" w:hAnsi="Arial" w:cs="Arial"/>
                <w:sz w:val="20"/>
                <w:szCs w:val="20"/>
              </w:rPr>
            </w:pPr>
            <w:r w:rsidRPr="59206FCF">
              <w:rPr>
                <w:rFonts w:ascii="Arial" w:hAnsi="Arial" w:cs="Arial"/>
                <w:sz w:val="20"/>
                <w:szCs w:val="20"/>
              </w:rPr>
              <w:t>Relevant experience within higher education and/or a customer-oriented company involved with the delivery of ICT services.</w:t>
            </w:r>
          </w:p>
          <w:p w14:paraId="06B7C006" w14:textId="24E4CF02" w:rsidR="001E7F65" w:rsidRPr="005E24AA" w:rsidRDefault="005E24AA" w:rsidP="00C7439F">
            <w:pPr>
              <w:pStyle w:val="ListParagraph"/>
              <w:numPr>
                <w:ilvl w:val="0"/>
                <w:numId w:val="8"/>
              </w:numPr>
              <w:ind w:hanging="686"/>
              <w:rPr>
                <w:rFonts w:ascii="Arial" w:hAnsi="Arial" w:cs="Arial"/>
                <w:sz w:val="20"/>
                <w:szCs w:val="20"/>
              </w:rPr>
            </w:pPr>
            <w:r w:rsidRPr="59206FCF">
              <w:rPr>
                <w:rFonts w:ascii="Arial" w:hAnsi="Arial" w:cs="Arial"/>
                <w:sz w:val="20"/>
                <w:szCs w:val="20"/>
              </w:rPr>
              <w:t>Experience of using Office 365 technologies to support institutional information management requirements</w:t>
            </w:r>
          </w:p>
          <w:p w14:paraId="6D5BB7D1" w14:textId="77777777" w:rsidR="000742F4" w:rsidRPr="005E24AA" w:rsidRDefault="000742F4" w:rsidP="003C3180">
            <w:pPr>
              <w:pStyle w:val="ListParagraph"/>
              <w:spacing w:after="200" w:line="276" w:lineRule="auto"/>
              <w:rPr>
                <w:rFonts w:ascii="Arial" w:hAnsi="Arial" w:cs="Arial"/>
                <w:b/>
                <w:sz w:val="20"/>
                <w:szCs w:val="20"/>
              </w:rPr>
            </w:pPr>
          </w:p>
        </w:tc>
        <w:tc>
          <w:tcPr>
            <w:tcW w:w="1031" w:type="dxa"/>
          </w:tcPr>
          <w:p w14:paraId="26F0DF3C" w14:textId="77777777" w:rsidR="000742F4" w:rsidRDefault="00C7439F" w:rsidP="002E5D71">
            <w:pPr>
              <w:rPr>
                <w:rFonts w:ascii="Arial" w:hAnsi="Arial" w:cs="Arial"/>
                <w:b/>
              </w:rPr>
            </w:pPr>
            <w:r>
              <w:rPr>
                <w:rFonts w:ascii="Arial" w:hAnsi="Arial" w:cs="Arial"/>
                <w:b/>
              </w:rPr>
              <w:t>A,I</w:t>
            </w:r>
          </w:p>
          <w:p w14:paraId="76003092" w14:textId="77777777" w:rsidR="00872A9C" w:rsidRDefault="00872A9C" w:rsidP="002E5D71">
            <w:pPr>
              <w:rPr>
                <w:rFonts w:ascii="Arial" w:hAnsi="Arial" w:cs="Arial"/>
                <w:b/>
              </w:rPr>
            </w:pPr>
          </w:p>
          <w:p w14:paraId="39C12E2F" w14:textId="77777777" w:rsidR="00872A9C" w:rsidRDefault="00872A9C" w:rsidP="002E5D71">
            <w:pPr>
              <w:rPr>
                <w:rFonts w:ascii="Arial" w:hAnsi="Arial" w:cs="Arial"/>
                <w:b/>
              </w:rPr>
            </w:pPr>
          </w:p>
          <w:p w14:paraId="72A7BB84" w14:textId="43159D8A" w:rsidR="00872A9C" w:rsidRDefault="00872A9C" w:rsidP="002E5D71">
            <w:pPr>
              <w:rPr>
                <w:rFonts w:ascii="Arial" w:hAnsi="Arial" w:cs="Arial"/>
                <w:b/>
              </w:rPr>
            </w:pPr>
            <w:r>
              <w:rPr>
                <w:rFonts w:ascii="Arial" w:hAnsi="Arial" w:cs="Arial"/>
                <w:b/>
              </w:rPr>
              <w:t>A, I</w:t>
            </w:r>
          </w:p>
        </w:tc>
      </w:tr>
    </w:tbl>
    <w:p w14:paraId="370021B7" w14:textId="77777777" w:rsidR="006F7241" w:rsidRDefault="006F7241" w:rsidP="002E5D71">
      <w:pPr>
        <w:rPr>
          <w:rFonts w:ascii="Arial" w:hAnsi="Arial" w:cs="Arial"/>
          <w:b/>
        </w:rPr>
      </w:pPr>
    </w:p>
    <w:p w14:paraId="69AC0689" w14:textId="292B9A01" w:rsidR="00015588" w:rsidRDefault="00015588" w:rsidP="002E5D71">
      <w:pPr>
        <w:rPr>
          <w:rFonts w:ascii="Arial" w:hAnsi="Arial" w:cs="Arial"/>
          <w:b/>
        </w:rPr>
      </w:pPr>
    </w:p>
    <w:p w14:paraId="3AE9749E" w14:textId="77777777" w:rsidR="00015588" w:rsidRDefault="00015588" w:rsidP="002E5D71">
      <w:pPr>
        <w:rPr>
          <w:rFonts w:ascii="Arial" w:hAnsi="Arial" w:cs="Arial"/>
          <w:b/>
        </w:rPr>
      </w:pPr>
    </w:p>
    <w:p w14:paraId="76B972B5" w14:textId="7B3D9B58" w:rsidR="00177727" w:rsidRPr="008016F9" w:rsidRDefault="008016F9" w:rsidP="008016F9">
      <w:pPr>
        <w:rPr>
          <w:rFonts w:ascii="Arial" w:hAnsi="Arial" w:cs="Arial"/>
          <w:b/>
        </w:rPr>
      </w:pPr>
      <w:r>
        <w:rPr>
          <w:rFonts w:ascii="Arial" w:hAnsi="Arial" w:cs="Arial"/>
          <w:b/>
          <w:noProof/>
          <w:lang w:eastAsia="en-GB"/>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1D6CD20F" w14:textId="77777777" w:rsidR="009F3900" w:rsidRDefault="009F3900" w:rsidP="009F3900">
      <w:pPr>
        <w:pStyle w:val="ListParagraph"/>
        <w:numPr>
          <w:ilvl w:val="0"/>
          <w:numId w:val="8"/>
        </w:numPr>
        <w:spacing w:after="0"/>
        <w:jc w:val="both"/>
        <w:rPr>
          <w:rFonts w:ascii="Arial" w:hAnsi="Arial" w:cs="Arial"/>
        </w:rPr>
      </w:pPr>
      <w:r w:rsidRPr="59206FCF">
        <w:rPr>
          <w:rFonts w:ascii="Arial" w:hAnsi="Arial" w:cs="Arial"/>
        </w:rPr>
        <w:t>Any appointment is generally made at the bottom of the salary range for the grade dependent upon experience and previous salary.</w:t>
      </w:r>
    </w:p>
    <w:p w14:paraId="72C34D1B" w14:textId="7A2E1BB8" w:rsidR="009F3900" w:rsidRDefault="009F3900" w:rsidP="009F3900">
      <w:pPr>
        <w:pStyle w:val="ListParagraph"/>
        <w:numPr>
          <w:ilvl w:val="0"/>
          <w:numId w:val="8"/>
        </w:numPr>
        <w:spacing w:after="0"/>
        <w:jc w:val="both"/>
        <w:rPr>
          <w:rFonts w:ascii="Arial" w:hAnsi="Arial" w:cs="Arial"/>
        </w:rPr>
      </w:pPr>
      <w:r w:rsidRPr="59206FCF">
        <w:rPr>
          <w:rFonts w:ascii="Arial" w:hAnsi="Arial" w:cs="Arial"/>
        </w:rPr>
        <w:t>This is a full time post and is permanent</w:t>
      </w:r>
    </w:p>
    <w:p w14:paraId="497205D6" w14:textId="77777777" w:rsidR="009F3900" w:rsidRPr="00B03C42" w:rsidRDefault="009F3900" w:rsidP="009F3900">
      <w:pPr>
        <w:pStyle w:val="ListParagraph"/>
        <w:widowControl w:val="0"/>
        <w:numPr>
          <w:ilvl w:val="0"/>
          <w:numId w:val="8"/>
        </w:numPr>
        <w:tabs>
          <w:tab w:val="left" w:pos="2736"/>
        </w:tabs>
        <w:spacing w:after="0"/>
        <w:rPr>
          <w:rFonts w:ascii="Arial" w:hAnsi="Arial" w:cs="Arial"/>
        </w:rPr>
      </w:pPr>
      <w:r>
        <w:t>T</w:t>
      </w:r>
      <w:r w:rsidRPr="59206FCF">
        <w:rPr>
          <w:rFonts w:ascii="Arial" w:hAnsi="Arial" w:cs="Arial"/>
        </w:rPr>
        <w:t xml:space="preserve">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r w:rsidRPr="59206FCF">
          <w:rPr>
            <w:rStyle w:val="Hyperlink"/>
            <w:rFonts w:ascii="Arial" w:hAnsi="Arial" w:cs="Arial"/>
          </w:rPr>
          <w:t>Benefits and facilities</w:t>
        </w:r>
      </w:hyperlink>
      <w:r w:rsidRPr="59206FCF">
        <w:rPr>
          <w:rFonts w:ascii="Arial" w:hAnsi="Arial" w:cs="Arial"/>
        </w:rPr>
        <w:t>.</w:t>
      </w:r>
    </w:p>
    <w:p w14:paraId="3656B47D" w14:textId="77777777" w:rsidR="009F3900" w:rsidRPr="00B03C42" w:rsidRDefault="009F3900" w:rsidP="009F3900">
      <w:pPr>
        <w:pStyle w:val="ListParagraph"/>
        <w:numPr>
          <w:ilvl w:val="0"/>
          <w:numId w:val="8"/>
        </w:numPr>
        <w:spacing w:line="280" w:lineRule="exact"/>
        <w:rPr>
          <w:rFonts w:ascii="Arial" w:hAnsi="Arial" w:cs="Arial"/>
        </w:rPr>
      </w:pPr>
      <w:r w:rsidRPr="59206FCF">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9F3900" w14:paraId="5547BD0D" w14:textId="77777777" w:rsidTr="00C310CA">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6FFC5" w14:textId="77777777" w:rsidR="009F3900" w:rsidRDefault="009F3900" w:rsidP="00C310CA">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EF2AC" w14:textId="77777777" w:rsidR="009F3900" w:rsidRDefault="009F3900" w:rsidP="00C310CA">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07C9D" w14:textId="77777777" w:rsidR="009F3900" w:rsidRDefault="009F3900" w:rsidP="00C310CA">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95B7D" w14:textId="77777777" w:rsidR="009F3900" w:rsidRDefault="009F3900" w:rsidP="00C310CA">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9F3900" w14:paraId="7A483505" w14:textId="77777777" w:rsidTr="00C310CA">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C7244"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0286CAE"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DDF7BE"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3763E7D"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28 days</w:t>
            </w:r>
          </w:p>
        </w:tc>
      </w:tr>
      <w:tr w:rsidR="009F3900" w14:paraId="1BA2B78E" w14:textId="77777777" w:rsidTr="00C310CA">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70B6F"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7EE7CA9"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3314957"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4D788AA"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r>
      <w:tr w:rsidR="009F3900" w14:paraId="0A33E0B4" w14:textId="77777777" w:rsidTr="00C310CA">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C68753D"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5E6676E8"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1BEC82A4"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5B5C97AE"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r>
      <w:tr w:rsidR="009F3900" w14:paraId="2AEA298F" w14:textId="77777777" w:rsidTr="00C310CA">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34021DA"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5F4E1C"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445E91"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ECBBB8"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r>
    </w:tbl>
    <w:p w14:paraId="744910C3" w14:textId="77777777" w:rsidR="009F3900" w:rsidRDefault="009F3900" w:rsidP="009F3900">
      <w:pPr>
        <w:pStyle w:val="ListParagraph"/>
        <w:spacing w:after="0"/>
        <w:rPr>
          <w:rFonts w:ascii="Arial" w:hAnsi="Arial" w:cs="Arial"/>
        </w:rPr>
      </w:pPr>
    </w:p>
    <w:p w14:paraId="2EE42221" w14:textId="77777777" w:rsidR="00872A9C" w:rsidRPr="005A4991" w:rsidRDefault="00872A9C" w:rsidP="00872A9C">
      <w:pPr>
        <w:pStyle w:val="ListParagraph"/>
        <w:numPr>
          <w:ilvl w:val="0"/>
          <w:numId w:val="8"/>
        </w:numPr>
        <w:spacing w:after="0"/>
        <w:rPr>
          <w:rFonts w:ascii="Arial" w:hAnsi="Arial" w:cs="Arial"/>
        </w:rPr>
      </w:pPr>
      <w:r w:rsidRPr="6C2BEF3F">
        <w:rPr>
          <w:rFonts w:ascii="Arial" w:hAnsi="Arial" w:cs="Arial"/>
        </w:rPr>
        <w:t xml:space="preserve">More information about the department/school can be found here </w:t>
      </w:r>
      <w:hyperlink r:id="rId16">
        <w:r w:rsidRPr="6C2BEF3F">
          <w:rPr>
            <w:rStyle w:val="Hyperlink"/>
            <w:rFonts w:ascii="Arial" w:hAnsi="Arial" w:cs="Arial"/>
          </w:rPr>
          <w:t>Professional Services Departments</w:t>
        </w:r>
      </w:hyperlink>
      <w:r w:rsidRPr="6C2BEF3F">
        <w:rPr>
          <w:rFonts w:ascii="Arial" w:hAnsi="Arial" w:cs="Arial"/>
        </w:rPr>
        <w:t xml:space="preserve"> or here </w:t>
      </w:r>
      <w:hyperlink r:id="rId17">
        <w:r w:rsidRPr="6C2BEF3F">
          <w:rPr>
            <w:rStyle w:val="Hyperlink"/>
            <w:rFonts w:ascii="Arial" w:hAnsi="Arial" w:cs="Arial"/>
          </w:rPr>
          <w:t>Academic Departments</w:t>
        </w:r>
      </w:hyperlink>
      <w:r w:rsidRPr="6C2BEF3F">
        <w:rPr>
          <w:rFonts w:ascii="Arial" w:hAnsi="Arial" w:cs="Arial"/>
        </w:rPr>
        <w:t xml:space="preserve">. </w:t>
      </w:r>
    </w:p>
    <w:p w14:paraId="00FE0E9B" w14:textId="77777777" w:rsidR="00872A9C" w:rsidRPr="005A4991" w:rsidRDefault="00872A9C" w:rsidP="00872A9C">
      <w:pPr>
        <w:pStyle w:val="ListParagraph"/>
        <w:numPr>
          <w:ilvl w:val="0"/>
          <w:numId w:val="8"/>
        </w:numPr>
        <w:spacing w:after="0"/>
        <w:rPr>
          <w:rFonts w:ascii="Arial" w:hAnsi="Arial" w:cs="Arial"/>
        </w:rPr>
      </w:pPr>
      <w:r w:rsidRPr="56142D93">
        <w:rPr>
          <w:rFonts w:ascii="Arial" w:hAnsi="Arial" w:cs="Arial"/>
        </w:rPr>
        <w:t xml:space="preserve">Read the University’s </w:t>
      </w:r>
      <w:hyperlink r:id="rId18">
        <w:r w:rsidRPr="56142D93">
          <w:rPr>
            <w:rStyle w:val="Hyperlink"/>
            <w:rFonts w:ascii="Arial" w:hAnsi="Arial" w:cs="Arial"/>
          </w:rPr>
          <w:t>Strategy 2019 - 2025</w:t>
        </w:r>
      </w:hyperlink>
      <w:r w:rsidRPr="56142D93">
        <w:rPr>
          <w:rFonts w:ascii="Arial" w:hAnsi="Arial" w:cs="Arial"/>
        </w:rPr>
        <w:t xml:space="preserve"> </w:t>
      </w:r>
    </w:p>
    <w:p w14:paraId="2D82EFC8" w14:textId="77777777" w:rsidR="00872A9C" w:rsidRPr="00B03C42" w:rsidRDefault="00872A9C" w:rsidP="00872A9C">
      <w:pPr>
        <w:pStyle w:val="ListParagraph"/>
        <w:numPr>
          <w:ilvl w:val="0"/>
          <w:numId w:val="8"/>
        </w:numPr>
        <w:spacing w:after="0"/>
        <w:jc w:val="both"/>
        <w:rPr>
          <w:rStyle w:val="Hyperlink"/>
          <w:rFonts w:ascii="Arial" w:hAnsi="Arial" w:cs="Arial"/>
          <w:color w:val="auto"/>
          <w:u w:val="none"/>
        </w:rPr>
      </w:pPr>
      <w:r w:rsidRPr="08536B08">
        <w:rPr>
          <w:rFonts w:ascii="Arial" w:hAnsi="Arial" w:cs="Arial"/>
        </w:rPr>
        <w:t xml:space="preserve">The University has an attractive range of benefits, and you can find more information about them on our </w:t>
      </w:r>
      <w:hyperlink r:id="rId19">
        <w:r w:rsidRPr="08536B08">
          <w:rPr>
            <w:rStyle w:val="Hyperlink"/>
            <w:rFonts w:ascii="Arial" w:hAnsi="Arial" w:cs="Arial"/>
          </w:rPr>
          <w:t>website</w:t>
        </w:r>
      </w:hyperlink>
      <w:r w:rsidRPr="08536B08">
        <w:rPr>
          <w:rStyle w:val="Hyperlink"/>
          <w:rFonts w:ascii="Arial" w:hAnsi="Arial" w:cs="Arial"/>
        </w:rPr>
        <w:t>.</w:t>
      </w:r>
    </w:p>
    <w:p w14:paraId="60515B31" w14:textId="77777777" w:rsidR="00D43826" w:rsidRPr="00D43826" w:rsidRDefault="00D43826" w:rsidP="00D43826">
      <w:pPr>
        <w:pStyle w:val="ListParagraph"/>
        <w:rPr>
          <w:rFonts w:ascii="Arial" w:hAnsi="Arial" w:cs="Arial"/>
        </w:rPr>
      </w:pPr>
    </w:p>
    <w:sectPr w:rsidR="00D43826" w:rsidRPr="00D4382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9473" w14:textId="77777777" w:rsidR="00C85AE7" w:rsidRDefault="00C85AE7" w:rsidP="000742F4">
      <w:pPr>
        <w:spacing w:after="0" w:line="240" w:lineRule="auto"/>
      </w:pPr>
      <w:r>
        <w:separator/>
      </w:r>
    </w:p>
  </w:endnote>
  <w:endnote w:type="continuationSeparator" w:id="0">
    <w:p w14:paraId="6819194D" w14:textId="77777777" w:rsidR="00C85AE7" w:rsidRDefault="00C85AE7"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11A35D57"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DA92" w14:textId="77777777" w:rsidR="00C85AE7" w:rsidRDefault="00C85AE7" w:rsidP="000742F4">
      <w:pPr>
        <w:spacing w:after="0" w:line="240" w:lineRule="auto"/>
      </w:pPr>
      <w:r>
        <w:separator/>
      </w:r>
    </w:p>
  </w:footnote>
  <w:footnote w:type="continuationSeparator" w:id="0">
    <w:p w14:paraId="61ED36C1" w14:textId="77777777" w:rsidR="00C85AE7" w:rsidRDefault="00C85AE7"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EB5"/>
    <w:multiLevelType w:val="hybridMultilevel"/>
    <w:tmpl w:val="A7749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D4550"/>
    <w:multiLevelType w:val="hybridMultilevel"/>
    <w:tmpl w:val="EAE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777AB"/>
    <w:multiLevelType w:val="hybridMultilevel"/>
    <w:tmpl w:val="770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7F403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1D76D2"/>
    <w:multiLevelType w:val="multilevel"/>
    <w:tmpl w:val="53B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023B8"/>
    <w:multiLevelType w:val="hybridMultilevel"/>
    <w:tmpl w:val="E9D8BC3A"/>
    <w:lvl w:ilvl="0" w:tplc="82F2DC20">
      <w:start w:val="1"/>
      <w:numFmt w:val="bullet"/>
      <w:lvlText w:val=""/>
      <w:lvlJc w:val="left"/>
      <w:pPr>
        <w:ind w:left="720" w:hanging="360"/>
      </w:pPr>
      <w:rPr>
        <w:rFonts w:ascii="Symbol" w:hAnsi="Symbol" w:hint="default"/>
      </w:rPr>
    </w:lvl>
    <w:lvl w:ilvl="1" w:tplc="532C174A">
      <w:start w:val="1"/>
      <w:numFmt w:val="bullet"/>
      <w:lvlText w:val="o"/>
      <w:lvlJc w:val="left"/>
      <w:pPr>
        <w:ind w:left="1440" w:hanging="360"/>
      </w:pPr>
      <w:rPr>
        <w:rFonts w:ascii="Courier New" w:hAnsi="Courier New" w:hint="default"/>
      </w:rPr>
    </w:lvl>
    <w:lvl w:ilvl="2" w:tplc="BE929F56">
      <w:start w:val="1"/>
      <w:numFmt w:val="bullet"/>
      <w:lvlText w:val=""/>
      <w:lvlJc w:val="left"/>
      <w:pPr>
        <w:ind w:left="2160" w:hanging="360"/>
      </w:pPr>
      <w:rPr>
        <w:rFonts w:ascii="Wingdings" w:hAnsi="Wingdings" w:hint="default"/>
      </w:rPr>
    </w:lvl>
    <w:lvl w:ilvl="3" w:tplc="4C14289E">
      <w:start w:val="1"/>
      <w:numFmt w:val="bullet"/>
      <w:lvlText w:val=""/>
      <w:lvlJc w:val="left"/>
      <w:pPr>
        <w:ind w:left="2880" w:hanging="360"/>
      </w:pPr>
      <w:rPr>
        <w:rFonts w:ascii="Symbol" w:hAnsi="Symbol" w:hint="default"/>
      </w:rPr>
    </w:lvl>
    <w:lvl w:ilvl="4" w:tplc="ABF2D258">
      <w:start w:val="1"/>
      <w:numFmt w:val="bullet"/>
      <w:lvlText w:val="o"/>
      <w:lvlJc w:val="left"/>
      <w:pPr>
        <w:ind w:left="3600" w:hanging="360"/>
      </w:pPr>
      <w:rPr>
        <w:rFonts w:ascii="Courier New" w:hAnsi="Courier New" w:hint="default"/>
      </w:rPr>
    </w:lvl>
    <w:lvl w:ilvl="5" w:tplc="3378E324">
      <w:start w:val="1"/>
      <w:numFmt w:val="bullet"/>
      <w:lvlText w:val=""/>
      <w:lvlJc w:val="left"/>
      <w:pPr>
        <w:ind w:left="4320" w:hanging="360"/>
      </w:pPr>
      <w:rPr>
        <w:rFonts w:ascii="Wingdings" w:hAnsi="Wingdings" w:hint="default"/>
      </w:rPr>
    </w:lvl>
    <w:lvl w:ilvl="6" w:tplc="60422244">
      <w:start w:val="1"/>
      <w:numFmt w:val="bullet"/>
      <w:lvlText w:val=""/>
      <w:lvlJc w:val="left"/>
      <w:pPr>
        <w:ind w:left="5040" w:hanging="360"/>
      </w:pPr>
      <w:rPr>
        <w:rFonts w:ascii="Symbol" w:hAnsi="Symbol" w:hint="default"/>
      </w:rPr>
    </w:lvl>
    <w:lvl w:ilvl="7" w:tplc="F95A8D20">
      <w:start w:val="1"/>
      <w:numFmt w:val="bullet"/>
      <w:lvlText w:val="o"/>
      <w:lvlJc w:val="left"/>
      <w:pPr>
        <w:ind w:left="5760" w:hanging="360"/>
      </w:pPr>
      <w:rPr>
        <w:rFonts w:ascii="Courier New" w:hAnsi="Courier New" w:hint="default"/>
      </w:rPr>
    </w:lvl>
    <w:lvl w:ilvl="8" w:tplc="70C21E0C">
      <w:start w:val="1"/>
      <w:numFmt w:val="bullet"/>
      <w:lvlText w:val=""/>
      <w:lvlJc w:val="left"/>
      <w:pPr>
        <w:ind w:left="6480" w:hanging="360"/>
      </w:pPr>
      <w:rPr>
        <w:rFonts w:ascii="Wingdings" w:hAnsi="Wingdings" w:hint="default"/>
      </w:rPr>
    </w:lvl>
  </w:abstractNum>
  <w:abstractNum w:abstractNumId="9" w15:restartNumberingAfterBreak="0">
    <w:nsid w:val="58015CDC"/>
    <w:multiLevelType w:val="hybridMultilevel"/>
    <w:tmpl w:val="4328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94D6C"/>
    <w:multiLevelType w:val="hybridMultilevel"/>
    <w:tmpl w:val="F2D2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B0DBB"/>
    <w:multiLevelType w:val="multilevel"/>
    <w:tmpl w:val="FD7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4"/>
  </w:num>
  <w:num w:numId="5">
    <w:abstractNumId w:val="6"/>
  </w:num>
  <w:num w:numId="6">
    <w:abstractNumId w:val="3"/>
  </w:num>
  <w:num w:numId="7">
    <w:abstractNumId w:val="5"/>
  </w:num>
  <w:num w:numId="8">
    <w:abstractNumId w:val="4"/>
  </w:num>
  <w:num w:numId="9">
    <w:abstractNumId w:val="10"/>
  </w:num>
  <w:num w:numId="10">
    <w:abstractNumId w:val="1"/>
  </w:num>
  <w:num w:numId="11">
    <w:abstractNumId w:val="9"/>
  </w:num>
  <w:num w:numId="12">
    <w:abstractNumId w:val="2"/>
  </w:num>
  <w:num w:numId="13">
    <w:abstractNumId w:val="0"/>
  </w:num>
  <w:num w:numId="14">
    <w:abstractNumId w:val="13"/>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FA5"/>
    <w:rsid w:val="00006C32"/>
    <w:rsid w:val="00015588"/>
    <w:rsid w:val="00032BBA"/>
    <w:rsid w:val="0004514C"/>
    <w:rsid w:val="000742F4"/>
    <w:rsid w:val="00102793"/>
    <w:rsid w:val="00102A55"/>
    <w:rsid w:val="001456D0"/>
    <w:rsid w:val="00164B3A"/>
    <w:rsid w:val="00177727"/>
    <w:rsid w:val="0019423F"/>
    <w:rsid w:val="001A0820"/>
    <w:rsid w:val="001E7F65"/>
    <w:rsid w:val="001F3984"/>
    <w:rsid w:val="002409F7"/>
    <w:rsid w:val="00294B38"/>
    <w:rsid w:val="002E4278"/>
    <w:rsid w:val="002E5D71"/>
    <w:rsid w:val="0030586C"/>
    <w:rsid w:val="00350424"/>
    <w:rsid w:val="003648EB"/>
    <w:rsid w:val="0039731F"/>
    <w:rsid w:val="003A6FCD"/>
    <w:rsid w:val="003B1D54"/>
    <w:rsid w:val="003C3180"/>
    <w:rsid w:val="003D0706"/>
    <w:rsid w:val="003E1BDE"/>
    <w:rsid w:val="003E76B3"/>
    <w:rsid w:val="003F08D0"/>
    <w:rsid w:val="00453730"/>
    <w:rsid w:val="004A3760"/>
    <w:rsid w:val="004D6B35"/>
    <w:rsid w:val="0054409E"/>
    <w:rsid w:val="00546618"/>
    <w:rsid w:val="005958CB"/>
    <w:rsid w:val="005A2304"/>
    <w:rsid w:val="005A27CE"/>
    <w:rsid w:val="005B3B2B"/>
    <w:rsid w:val="005C0A86"/>
    <w:rsid w:val="005C1C9E"/>
    <w:rsid w:val="005E24AA"/>
    <w:rsid w:val="005F7418"/>
    <w:rsid w:val="00623C07"/>
    <w:rsid w:val="006372DE"/>
    <w:rsid w:val="00664507"/>
    <w:rsid w:val="00677003"/>
    <w:rsid w:val="0069217B"/>
    <w:rsid w:val="006A565C"/>
    <w:rsid w:val="006C19B1"/>
    <w:rsid w:val="006F7241"/>
    <w:rsid w:val="00704B84"/>
    <w:rsid w:val="00707C7F"/>
    <w:rsid w:val="00746DA0"/>
    <w:rsid w:val="00746FF9"/>
    <w:rsid w:val="007A3746"/>
    <w:rsid w:val="007C3EDA"/>
    <w:rsid w:val="007D4114"/>
    <w:rsid w:val="007E4ED8"/>
    <w:rsid w:val="007E50AD"/>
    <w:rsid w:val="008016F9"/>
    <w:rsid w:val="00816209"/>
    <w:rsid w:val="00856946"/>
    <w:rsid w:val="00857F08"/>
    <w:rsid w:val="00872A9C"/>
    <w:rsid w:val="00893DF5"/>
    <w:rsid w:val="008B02EA"/>
    <w:rsid w:val="008D3735"/>
    <w:rsid w:val="00910B42"/>
    <w:rsid w:val="00915079"/>
    <w:rsid w:val="00922E48"/>
    <w:rsid w:val="00925D9C"/>
    <w:rsid w:val="009268BB"/>
    <w:rsid w:val="00934849"/>
    <w:rsid w:val="00962549"/>
    <w:rsid w:val="00965DC1"/>
    <w:rsid w:val="00987E06"/>
    <w:rsid w:val="009C4022"/>
    <w:rsid w:val="009F3900"/>
    <w:rsid w:val="00A6540A"/>
    <w:rsid w:val="00A87122"/>
    <w:rsid w:val="00A90952"/>
    <w:rsid w:val="00A965A8"/>
    <w:rsid w:val="00AB160E"/>
    <w:rsid w:val="00AF0D3F"/>
    <w:rsid w:val="00AF4A65"/>
    <w:rsid w:val="00B113FA"/>
    <w:rsid w:val="00B12B5F"/>
    <w:rsid w:val="00B30E4E"/>
    <w:rsid w:val="00B54573"/>
    <w:rsid w:val="00BE0464"/>
    <w:rsid w:val="00BF46A6"/>
    <w:rsid w:val="00C044F5"/>
    <w:rsid w:val="00C2109F"/>
    <w:rsid w:val="00C53FCA"/>
    <w:rsid w:val="00C7439F"/>
    <w:rsid w:val="00C82F11"/>
    <w:rsid w:val="00C85AE7"/>
    <w:rsid w:val="00C90A9F"/>
    <w:rsid w:val="00CA1FF7"/>
    <w:rsid w:val="00CA56D7"/>
    <w:rsid w:val="00CA6B22"/>
    <w:rsid w:val="00CE15D8"/>
    <w:rsid w:val="00D27DE5"/>
    <w:rsid w:val="00D400C4"/>
    <w:rsid w:val="00D43826"/>
    <w:rsid w:val="00D87D72"/>
    <w:rsid w:val="00D92D3F"/>
    <w:rsid w:val="00DE2231"/>
    <w:rsid w:val="00DF4BC2"/>
    <w:rsid w:val="00E73CF9"/>
    <w:rsid w:val="00E908EA"/>
    <w:rsid w:val="00EC6878"/>
    <w:rsid w:val="00EE6F52"/>
    <w:rsid w:val="00EF164E"/>
    <w:rsid w:val="00F24227"/>
    <w:rsid w:val="00F2755E"/>
    <w:rsid w:val="00F75F7F"/>
    <w:rsid w:val="00F911B5"/>
    <w:rsid w:val="00F93015"/>
    <w:rsid w:val="00FB1CB1"/>
    <w:rsid w:val="00FE1D2B"/>
    <w:rsid w:val="146648C5"/>
    <w:rsid w:val="362A09AF"/>
    <w:rsid w:val="4733F06C"/>
    <w:rsid w:val="55D6CD0B"/>
    <w:rsid w:val="59206FCF"/>
    <w:rsid w:val="5D55104B"/>
    <w:rsid w:val="613CAC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D43826"/>
    <w:rPr>
      <w:color w:val="0000FF" w:themeColor="hyperlink"/>
      <w:u w:val="single"/>
    </w:rPr>
  </w:style>
  <w:style w:type="character" w:styleId="FollowedHyperlink">
    <w:name w:val="FollowedHyperlink"/>
    <w:basedOn w:val="DefaultParagraphFont"/>
    <w:uiPriority w:val="99"/>
    <w:semiHidden/>
    <w:unhideWhenUsed/>
    <w:rsid w:val="00D43826"/>
    <w:rPr>
      <w:color w:val="800080" w:themeColor="followedHyperlink"/>
      <w:u w:val="single"/>
    </w:rPr>
  </w:style>
  <w:style w:type="paragraph" w:customStyle="1" w:styleId="paragraph">
    <w:name w:val="paragraph"/>
    <w:basedOn w:val="Normal"/>
    <w:rsid w:val="003C3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3180"/>
  </w:style>
  <w:style w:type="character" w:customStyle="1" w:styleId="eop">
    <w:name w:val="eop"/>
    <w:basedOn w:val="DefaultParagraphFont"/>
    <w:rsid w:val="003C3180"/>
  </w:style>
  <w:style w:type="paragraph" w:styleId="BodyText2">
    <w:name w:val="Body Text 2"/>
    <w:basedOn w:val="Normal"/>
    <w:link w:val="BodyText2Char"/>
    <w:uiPriority w:val="99"/>
    <w:semiHidden/>
    <w:unhideWhenUsed/>
    <w:rsid w:val="001E7F65"/>
    <w:pPr>
      <w:spacing w:after="120" w:line="480" w:lineRule="auto"/>
    </w:pPr>
  </w:style>
  <w:style w:type="character" w:customStyle="1" w:styleId="BodyText2Char">
    <w:name w:val="Body Text 2 Char"/>
    <w:basedOn w:val="DefaultParagraphFont"/>
    <w:link w:val="BodyText2"/>
    <w:uiPriority w:val="99"/>
    <w:semiHidden/>
    <w:rsid w:val="001E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210">
      <w:bodyDiv w:val="1"/>
      <w:marLeft w:val="0"/>
      <w:marRight w:val="0"/>
      <w:marTop w:val="0"/>
      <w:marBottom w:val="0"/>
      <w:divBdr>
        <w:top w:val="none" w:sz="0" w:space="0" w:color="auto"/>
        <w:left w:val="none" w:sz="0" w:space="0" w:color="auto"/>
        <w:bottom w:val="none" w:sz="0" w:space="0" w:color="auto"/>
        <w:right w:val="none" w:sz="0" w:space="0" w:color="auto"/>
      </w:divBdr>
    </w:div>
    <w:div w:id="351960805">
      <w:bodyDiv w:val="1"/>
      <w:marLeft w:val="0"/>
      <w:marRight w:val="0"/>
      <w:marTop w:val="0"/>
      <w:marBottom w:val="0"/>
      <w:divBdr>
        <w:top w:val="none" w:sz="0" w:space="0" w:color="auto"/>
        <w:left w:val="none" w:sz="0" w:space="0" w:color="auto"/>
        <w:bottom w:val="none" w:sz="0" w:space="0" w:color="auto"/>
        <w:right w:val="none" w:sz="0" w:space="0" w:color="auto"/>
      </w:divBdr>
      <w:divsChild>
        <w:div w:id="1169104605">
          <w:marLeft w:val="0"/>
          <w:marRight w:val="0"/>
          <w:marTop w:val="0"/>
          <w:marBottom w:val="0"/>
          <w:divBdr>
            <w:top w:val="none" w:sz="0" w:space="0" w:color="auto"/>
            <w:left w:val="none" w:sz="0" w:space="0" w:color="auto"/>
            <w:bottom w:val="none" w:sz="0" w:space="0" w:color="auto"/>
            <w:right w:val="none" w:sz="0" w:space="0" w:color="auto"/>
          </w:divBdr>
        </w:div>
      </w:divsChild>
    </w:div>
    <w:div w:id="423497901">
      <w:bodyDiv w:val="1"/>
      <w:marLeft w:val="0"/>
      <w:marRight w:val="0"/>
      <w:marTop w:val="0"/>
      <w:marBottom w:val="0"/>
      <w:divBdr>
        <w:top w:val="none" w:sz="0" w:space="0" w:color="auto"/>
        <w:left w:val="none" w:sz="0" w:space="0" w:color="auto"/>
        <w:bottom w:val="none" w:sz="0" w:space="0" w:color="auto"/>
        <w:right w:val="none" w:sz="0" w:space="0" w:color="auto"/>
      </w:divBdr>
    </w:div>
    <w:div w:id="605044664">
      <w:bodyDiv w:val="1"/>
      <w:marLeft w:val="0"/>
      <w:marRight w:val="0"/>
      <w:marTop w:val="0"/>
      <w:marBottom w:val="0"/>
      <w:divBdr>
        <w:top w:val="none" w:sz="0" w:space="0" w:color="auto"/>
        <w:left w:val="none" w:sz="0" w:space="0" w:color="auto"/>
        <w:bottom w:val="none" w:sz="0" w:space="0" w:color="auto"/>
        <w:right w:val="none" w:sz="0" w:space="0" w:color="auto"/>
      </w:divBdr>
    </w:div>
    <w:div w:id="617679929">
      <w:bodyDiv w:val="1"/>
      <w:marLeft w:val="0"/>
      <w:marRight w:val="0"/>
      <w:marTop w:val="0"/>
      <w:marBottom w:val="0"/>
      <w:divBdr>
        <w:top w:val="none" w:sz="0" w:space="0" w:color="auto"/>
        <w:left w:val="none" w:sz="0" w:space="0" w:color="auto"/>
        <w:bottom w:val="none" w:sz="0" w:space="0" w:color="auto"/>
        <w:right w:val="none" w:sz="0" w:space="0" w:color="auto"/>
      </w:divBdr>
    </w:div>
    <w:div w:id="1378117014">
      <w:bodyDiv w:val="1"/>
      <w:marLeft w:val="0"/>
      <w:marRight w:val="0"/>
      <w:marTop w:val="0"/>
      <w:marBottom w:val="0"/>
      <w:divBdr>
        <w:top w:val="none" w:sz="0" w:space="0" w:color="auto"/>
        <w:left w:val="none" w:sz="0" w:space="0" w:color="auto"/>
        <w:bottom w:val="none" w:sz="0" w:space="0" w:color="auto"/>
        <w:right w:val="none" w:sz="0" w:space="0" w:color="auto"/>
      </w:divBdr>
      <w:divsChild>
        <w:div w:id="741366993">
          <w:marLeft w:val="0"/>
          <w:marRight w:val="0"/>
          <w:marTop w:val="0"/>
          <w:marBottom w:val="0"/>
          <w:divBdr>
            <w:top w:val="none" w:sz="0" w:space="0" w:color="auto"/>
            <w:left w:val="none" w:sz="0" w:space="0" w:color="auto"/>
            <w:bottom w:val="none" w:sz="0" w:space="0" w:color="auto"/>
            <w:right w:val="none" w:sz="0" w:space="0" w:color="auto"/>
          </w:divBdr>
          <w:divsChild>
            <w:div w:id="5347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1971">
      <w:bodyDiv w:val="1"/>
      <w:marLeft w:val="0"/>
      <w:marRight w:val="0"/>
      <w:marTop w:val="0"/>
      <w:marBottom w:val="0"/>
      <w:divBdr>
        <w:top w:val="none" w:sz="0" w:space="0" w:color="auto"/>
        <w:left w:val="none" w:sz="0" w:space="0" w:color="auto"/>
        <w:bottom w:val="none" w:sz="0" w:space="0" w:color="auto"/>
        <w:right w:val="none" w:sz="0" w:space="0" w:color="auto"/>
      </w:divBdr>
    </w:div>
    <w:div w:id="1647859722">
      <w:bodyDiv w:val="1"/>
      <w:marLeft w:val="0"/>
      <w:marRight w:val="0"/>
      <w:marTop w:val="0"/>
      <w:marBottom w:val="0"/>
      <w:divBdr>
        <w:top w:val="none" w:sz="0" w:space="0" w:color="auto"/>
        <w:left w:val="none" w:sz="0" w:space="0" w:color="auto"/>
        <w:bottom w:val="none" w:sz="0" w:space="0" w:color="auto"/>
        <w:right w:val="none" w:sz="0" w:space="0" w:color="auto"/>
      </w:divBdr>
    </w:div>
    <w:div w:id="1871457721">
      <w:bodyDiv w:val="1"/>
      <w:marLeft w:val="0"/>
      <w:marRight w:val="0"/>
      <w:marTop w:val="0"/>
      <w:marBottom w:val="0"/>
      <w:divBdr>
        <w:top w:val="none" w:sz="0" w:space="0" w:color="auto"/>
        <w:left w:val="none" w:sz="0" w:space="0" w:color="auto"/>
        <w:bottom w:val="none" w:sz="0" w:space="0" w:color="auto"/>
        <w:right w:val="none" w:sz="0" w:space="0" w:color="auto"/>
      </w:divBdr>
      <w:divsChild>
        <w:div w:id="2062707145">
          <w:marLeft w:val="0"/>
          <w:marRight w:val="0"/>
          <w:marTop w:val="0"/>
          <w:marBottom w:val="0"/>
          <w:divBdr>
            <w:top w:val="none" w:sz="0" w:space="0" w:color="auto"/>
            <w:left w:val="none" w:sz="0" w:space="0" w:color="auto"/>
            <w:bottom w:val="none" w:sz="0" w:space="0" w:color="auto"/>
            <w:right w:val="none" w:sz="0" w:space="0" w:color="auto"/>
          </w:divBdr>
          <w:divsChild>
            <w:div w:id="10038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academic-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owerPoint Presentation" ma:contentTypeID="0x0101008159C779CE981340A236CCCD274E746900FF9E572EDE4D2643BAFACB7192CC9190" ma:contentTypeVersion="4" ma:contentTypeDescription="" ma:contentTypeScope="" ma:versionID="8d0781900f40ef7afdba29bd0c479f3c">
  <xsd:schema xmlns:xsd="http://www.w3.org/2001/XMLSchema" xmlns:xs="http://www.w3.org/2001/XMLSchema" xmlns:p="http://schemas.microsoft.com/office/2006/metadata/properties" targetNamespace="http://schemas.microsoft.com/office/2006/metadata/properties" ma:root="true" ma:fieldsID="523e9abf190d3b9d16e9ed53ced649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DB512-4DFB-4F32-8006-8CAA48445897}">
  <ds:schemaRefs>
    <ds:schemaRef ds:uri="http://schemas.openxmlformats.org/officeDocument/2006/bibliography"/>
  </ds:schemaRefs>
</ds:datastoreItem>
</file>

<file path=customXml/itemProps2.xml><?xml version="1.0" encoding="utf-8"?>
<ds:datastoreItem xmlns:ds="http://schemas.openxmlformats.org/officeDocument/2006/customXml" ds:itemID="{B6330ECB-5740-4D63-AA80-A3035828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5464</Characters>
  <Application>Microsoft Office Word</Application>
  <DocSecurity>0</DocSecurity>
  <Lines>45</Lines>
  <Paragraphs>12</Paragraphs>
  <ScaleCrop>false</ScaleCrop>
  <Company>University of Brighton</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Michelle Richardson</cp:lastModifiedBy>
  <cp:revision>2</cp:revision>
  <cp:lastPrinted>2016-10-19T08:51:00Z</cp:lastPrinted>
  <dcterms:created xsi:type="dcterms:W3CDTF">2021-10-20T12:37:00Z</dcterms:created>
  <dcterms:modified xsi:type="dcterms:W3CDTF">2021-10-20T12:37:00Z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0x0101008159C779CE981340A236CCCD274E746900FF9E572EDE4D2643BAFACB7192CC9190</vt:lpwstr>
  </property>
  <property fmtid="{D5CDD505-2E9C-101B-9397-08002B2CF9AE}" pid="3" name="URL">
    <vt:lpwstr/>
  </property>
  <property fmtid="{D5CDD505-2E9C-101B-9397-08002B2CF9AE}" pid="4" name="TaxKeyword">
    <vt:lpwstr/>
  </property>
  <property fmtid="{D5CDD505-2E9C-101B-9397-08002B2CF9AE}" pid="5" name="Academic Year">
    <vt:lpwstr/>
  </property>
  <property fmtid="{D5CDD505-2E9C-101B-9397-08002B2CF9AE}" pid="6" name="Topic">
    <vt:lpwstr>2;#Recruitment and Selection|e6784543-6ce2-42d2-96e9-f5ff637afdb1</vt:lpwstr>
  </property>
  <property fmtid="{D5CDD505-2E9C-101B-9397-08002B2CF9AE}" pid="7" name="Department Owner">
    <vt:lpwstr>1;#Human Resources|60c9484a-b5e8-4db8-901a-3549e93242b7</vt:lpwstr>
  </property>
  <property fmtid="{D5CDD505-2E9C-101B-9397-08002B2CF9AE}" pid="8" name="_dlc_DocIdItemGuid">
    <vt:lpwstr>3575ef30-55b7-4e68-a863-5ee752af219a</vt:lpwstr>
  </property>
  <property fmtid="{D5CDD505-2E9C-101B-9397-08002B2CF9AE}" pid="9" name="SharedWithUsers">
    <vt:lpwstr>144;#Linda Rothwell</vt:lpwstr>
  </property>
</Properties>
</file>