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4BFBF" w14:textId="15BF54E4" w:rsidR="002E5D71" w:rsidRDefault="008016F9" w:rsidP="000C3FE2">
      <w:pPr>
        <w:rPr>
          <w:b/>
        </w:rPr>
      </w:pPr>
      <w:r>
        <w:rPr>
          <w:b/>
          <w:noProof/>
          <w:lang w:eastAsia="en-GB"/>
        </w:rPr>
        <w:drawing>
          <wp:inline distT="0" distB="0" distL="0" distR="0" wp14:anchorId="682872C9" wp14:editId="69A4B96C">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381C2886" w14:textId="77777777" w:rsidR="008016F9" w:rsidRDefault="008016F9" w:rsidP="000C3FE2">
      <w:pPr>
        <w:spacing w:after="0"/>
        <w:rPr>
          <w:rFonts w:ascii="Arial" w:hAnsi="Arial" w:cs="Arial"/>
          <w:b/>
        </w:rPr>
      </w:pPr>
    </w:p>
    <w:p w14:paraId="52D83A2B" w14:textId="43B226DE" w:rsidR="00910B42" w:rsidRDefault="008016F9" w:rsidP="000C3FE2">
      <w:pPr>
        <w:spacing w:after="0"/>
        <w:rPr>
          <w:rFonts w:ascii="Arial" w:hAnsi="Arial" w:cs="Arial"/>
          <w:b/>
        </w:rPr>
      </w:pPr>
      <w:r>
        <w:rPr>
          <w:rFonts w:ascii="Arial" w:hAnsi="Arial" w:cs="Arial"/>
          <w:b/>
          <w:noProof/>
          <w:lang w:eastAsia="en-GB"/>
        </w:rPr>
        <w:drawing>
          <wp:inline distT="0" distB="0" distL="0" distR="0" wp14:anchorId="2489F93A" wp14:editId="74E95929">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536FD182" w14:textId="77777777" w:rsidR="00707C7F" w:rsidRDefault="00707C7F" w:rsidP="000C3FE2">
      <w:pPr>
        <w:spacing w:after="0"/>
        <w:rPr>
          <w:rFonts w:ascii="Arial" w:hAnsi="Arial" w:cs="Arial"/>
          <w:b/>
        </w:rPr>
      </w:pPr>
    </w:p>
    <w:p w14:paraId="4A33A89C" w14:textId="4658FA06" w:rsidR="000742F4" w:rsidRDefault="000742F4" w:rsidP="000C3FE2">
      <w:pPr>
        <w:spacing w:after="0"/>
        <w:rPr>
          <w:rFonts w:ascii="Arial" w:hAnsi="Arial" w:cs="Arial"/>
          <w:b/>
        </w:rPr>
      </w:pPr>
      <w:r w:rsidRPr="000742F4">
        <w:rPr>
          <w:rFonts w:ascii="Arial" w:hAnsi="Arial" w:cs="Arial"/>
          <w:b/>
        </w:rPr>
        <w:t>Job title:</w:t>
      </w:r>
      <w:r w:rsidR="00BD0E1B">
        <w:rPr>
          <w:rFonts w:ascii="Arial" w:hAnsi="Arial" w:cs="Arial"/>
          <w:b/>
        </w:rPr>
        <w:t xml:space="preserve"> </w:t>
      </w:r>
      <w:r w:rsidR="00001832">
        <w:rPr>
          <w:rFonts w:ascii="Arial" w:hAnsi="Arial" w:cs="Arial"/>
          <w:b/>
        </w:rPr>
        <w:tab/>
      </w:r>
      <w:r w:rsidR="00BD0E1B">
        <w:rPr>
          <w:rFonts w:ascii="Arial" w:hAnsi="Arial" w:cs="Arial"/>
        </w:rPr>
        <w:t>Sports Club Coordinator</w:t>
      </w:r>
    </w:p>
    <w:p w14:paraId="13828407" w14:textId="77777777" w:rsidR="000742F4" w:rsidRDefault="000742F4" w:rsidP="000C3FE2">
      <w:pPr>
        <w:spacing w:after="0"/>
        <w:rPr>
          <w:rFonts w:ascii="Arial" w:hAnsi="Arial" w:cs="Arial"/>
          <w:b/>
        </w:rPr>
      </w:pPr>
    </w:p>
    <w:p w14:paraId="24F79978" w14:textId="5E7C807C" w:rsidR="00177727" w:rsidRDefault="00910B42" w:rsidP="000C3FE2">
      <w:pPr>
        <w:spacing w:after="0"/>
        <w:rPr>
          <w:rFonts w:ascii="Arial" w:hAnsi="Arial" w:cs="Arial"/>
          <w:b/>
        </w:rPr>
      </w:pPr>
      <w:r>
        <w:rPr>
          <w:rFonts w:ascii="Arial" w:hAnsi="Arial" w:cs="Arial"/>
          <w:b/>
        </w:rPr>
        <w:t>Reports to</w:t>
      </w:r>
      <w:r w:rsidRPr="000742F4">
        <w:rPr>
          <w:rFonts w:ascii="Arial" w:hAnsi="Arial" w:cs="Arial"/>
          <w:b/>
        </w:rPr>
        <w:t>:</w:t>
      </w:r>
      <w:r w:rsidR="00177727" w:rsidRPr="00177727">
        <w:rPr>
          <w:rFonts w:ascii="Arial" w:hAnsi="Arial" w:cs="Arial"/>
          <w:color w:val="0070C0"/>
        </w:rPr>
        <w:t xml:space="preserve"> </w:t>
      </w:r>
      <w:r w:rsidR="00001832">
        <w:rPr>
          <w:rFonts w:ascii="Arial" w:hAnsi="Arial" w:cs="Arial"/>
          <w:color w:val="0070C0"/>
        </w:rPr>
        <w:tab/>
      </w:r>
      <w:r w:rsidR="00BD0E1B" w:rsidRPr="00BD0E1B">
        <w:rPr>
          <w:rFonts w:ascii="Arial" w:hAnsi="Arial" w:cs="Arial"/>
        </w:rPr>
        <w:t>Deputy Head of Sport</w:t>
      </w:r>
      <w:r w:rsidR="00177727">
        <w:rPr>
          <w:rFonts w:ascii="Arial" w:hAnsi="Arial" w:cs="Arial"/>
          <w:color w:val="0070C0"/>
        </w:rPr>
        <w:tab/>
      </w:r>
      <w:r w:rsidR="00177727">
        <w:rPr>
          <w:rFonts w:ascii="Arial" w:hAnsi="Arial" w:cs="Arial"/>
          <w:color w:val="0070C0"/>
        </w:rPr>
        <w:tab/>
      </w:r>
    </w:p>
    <w:p w14:paraId="7DD5C956" w14:textId="77777777" w:rsidR="00177727" w:rsidRDefault="00177727" w:rsidP="000C3FE2">
      <w:pPr>
        <w:spacing w:after="0"/>
        <w:rPr>
          <w:rFonts w:ascii="Arial" w:hAnsi="Arial" w:cs="Arial"/>
          <w:b/>
        </w:rPr>
      </w:pPr>
    </w:p>
    <w:p w14:paraId="698F7179" w14:textId="695A10C0" w:rsidR="002E5D71" w:rsidRPr="000742F4" w:rsidRDefault="002E5D71" w:rsidP="000C3FE2">
      <w:pPr>
        <w:spacing w:after="0"/>
        <w:rPr>
          <w:rFonts w:ascii="Arial" w:hAnsi="Arial" w:cs="Arial"/>
        </w:rPr>
      </w:pPr>
      <w:r w:rsidRPr="000742F4">
        <w:rPr>
          <w:rFonts w:ascii="Arial" w:hAnsi="Arial" w:cs="Arial"/>
          <w:b/>
        </w:rPr>
        <w:t>Department:</w:t>
      </w:r>
      <w:r w:rsidR="00BD0E1B">
        <w:rPr>
          <w:rFonts w:ascii="Arial" w:hAnsi="Arial" w:cs="Arial"/>
          <w:b/>
        </w:rPr>
        <w:t xml:space="preserve"> </w:t>
      </w:r>
      <w:r w:rsidR="00001832">
        <w:rPr>
          <w:rFonts w:ascii="Arial" w:hAnsi="Arial" w:cs="Arial"/>
          <w:b/>
        </w:rPr>
        <w:tab/>
      </w:r>
      <w:r w:rsidR="00BD0E1B" w:rsidRPr="00BD0E1B">
        <w:rPr>
          <w:rFonts w:ascii="Arial" w:hAnsi="Arial" w:cs="Arial"/>
        </w:rPr>
        <w:t>Student Operations and Support</w:t>
      </w:r>
      <w:r w:rsidRPr="000742F4">
        <w:rPr>
          <w:rFonts w:ascii="Arial" w:hAnsi="Arial" w:cs="Arial"/>
        </w:rPr>
        <w:tab/>
      </w:r>
      <w:r w:rsidRPr="000742F4">
        <w:rPr>
          <w:rFonts w:ascii="Arial" w:hAnsi="Arial" w:cs="Arial"/>
        </w:rPr>
        <w:tab/>
        <w:t xml:space="preserve"> </w:t>
      </w:r>
    </w:p>
    <w:p w14:paraId="3F012CC3" w14:textId="77777777" w:rsidR="002E5D71" w:rsidRPr="000742F4" w:rsidRDefault="002E5D71" w:rsidP="000C3FE2">
      <w:pPr>
        <w:spacing w:after="0"/>
        <w:rPr>
          <w:rFonts w:ascii="Arial" w:hAnsi="Arial" w:cs="Arial"/>
        </w:rPr>
      </w:pPr>
    </w:p>
    <w:p w14:paraId="2B1F0DB5" w14:textId="3F4191AF" w:rsidR="002E5D71" w:rsidRPr="000742F4" w:rsidRDefault="002E5D71" w:rsidP="000C3FE2">
      <w:pPr>
        <w:spacing w:after="0"/>
        <w:rPr>
          <w:rFonts w:ascii="Arial" w:hAnsi="Arial" w:cs="Arial"/>
        </w:rPr>
      </w:pPr>
      <w:r w:rsidRPr="000742F4">
        <w:rPr>
          <w:rFonts w:ascii="Arial" w:hAnsi="Arial" w:cs="Arial"/>
          <w:b/>
        </w:rPr>
        <w:t>Location:</w:t>
      </w:r>
      <w:r w:rsidR="00BD0E1B">
        <w:rPr>
          <w:rFonts w:ascii="Arial" w:hAnsi="Arial" w:cs="Arial"/>
          <w:b/>
        </w:rPr>
        <w:t xml:space="preserve"> </w:t>
      </w:r>
      <w:r w:rsidR="00001832">
        <w:rPr>
          <w:rFonts w:ascii="Arial" w:hAnsi="Arial" w:cs="Arial"/>
          <w:b/>
        </w:rPr>
        <w:tab/>
      </w:r>
      <w:r w:rsidR="00BD0E1B" w:rsidRPr="00BD0E1B">
        <w:rPr>
          <w:rFonts w:ascii="Arial" w:hAnsi="Arial" w:cs="Arial"/>
        </w:rPr>
        <w:t>Falmer</w:t>
      </w:r>
      <w:r w:rsidRPr="000742F4">
        <w:rPr>
          <w:rFonts w:ascii="Arial" w:hAnsi="Arial" w:cs="Arial"/>
        </w:rPr>
        <w:tab/>
      </w:r>
      <w:r w:rsidRPr="000742F4">
        <w:rPr>
          <w:rFonts w:ascii="Arial" w:hAnsi="Arial" w:cs="Arial"/>
        </w:rPr>
        <w:tab/>
      </w:r>
    </w:p>
    <w:p w14:paraId="615D9C90" w14:textId="77777777" w:rsidR="002E5D71" w:rsidRPr="000742F4" w:rsidRDefault="002E5D71" w:rsidP="000C3FE2">
      <w:pPr>
        <w:spacing w:after="0"/>
        <w:rPr>
          <w:rFonts w:ascii="Arial" w:hAnsi="Arial" w:cs="Arial"/>
        </w:rPr>
      </w:pPr>
    </w:p>
    <w:p w14:paraId="7A3C84B6" w14:textId="517EAAAF" w:rsidR="000742F4" w:rsidRPr="000742F4" w:rsidRDefault="000742F4" w:rsidP="000C3FE2">
      <w:pPr>
        <w:spacing w:after="0"/>
        <w:rPr>
          <w:rFonts w:ascii="Arial" w:hAnsi="Arial" w:cs="Arial"/>
        </w:rPr>
      </w:pPr>
      <w:r w:rsidRPr="000742F4">
        <w:rPr>
          <w:rFonts w:ascii="Arial" w:hAnsi="Arial" w:cs="Arial"/>
          <w:b/>
        </w:rPr>
        <w:t>Grade:</w:t>
      </w:r>
      <w:r w:rsidR="00BD0E1B">
        <w:rPr>
          <w:rFonts w:ascii="Arial" w:hAnsi="Arial" w:cs="Arial"/>
          <w:b/>
        </w:rPr>
        <w:t xml:space="preserve"> </w:t>
      </w:r>
      <w:r w:rsidR="00001832">
        <w:rPr>
          <w:rFonts w:ascii="Arial" w:hAnsi="Arial" w:cs="Arial"/>
          <w:b/>
        </w:rPr>
        <w:tab/>
      </w:r>
      <w:r w:rsidR="00BD0E1B" w:rsidRPr="00BD0E1B">
        <w:rPr>
          <w:rFonts w:ascii="Arial" w:hAnsi="Arial" w:cs="Arial"/>
        </w:rPr>
        <w:t>4</w:t>
      </w:r>
    </w:p>
    <w:p w14:paraId="5E3B2B8C" w14:textId="77777777" w:rsidR="002E5D71" w:rsidRPr="000742F4" w:rsidRDefault="002E5D71" w:rsidP="000C3FE2">
      <w:pPr>
        <w:spacing w:after="0"/>
        <w:rPr>
          <w:rFonts w:ascii="Arial" w:hAnsi="Arial" w:cs="Arial"/>
        </w:rPr>
      </w:pPr>
    </w:p>
    <w:p w14:paraId="3D6D4833" w14:textId="52B1281B" w:rsidR="002E5D71" w:rsidRDefault="002E5D71" w:rsidP="000C3FE2">
      <w:pPr>
        <w:spacing w:after="0"/>
        <w:rPr>
          <w:rFonts w:ascii="Arial" w:hAnsi="Arial" w:cs="Arial"/>
          <w:b/>
        </w:rPr>
      </w:pPr>
      <w:r w:rsidRPr="000742F4">
        <w:rPr>
          <w:rFonts w:ascii="Arial" w:hAnsi="Arial" w:cs="Arial"/>
          <w:b/>
        </w:rPr>
        <w:t>Purpose of the role</w:t>
      </w:r>
    </w:p>
    <w:p w14:paraId="1A1E30D4" w14:textId="77777777" w:rsidR="004A4916" w:rsidRPr="000742F4" w:rsidRDefault="004A4916" w:rsidP="000C3FE2">
      <w:pPr>
        <w:spacing w:after="0"/>
        <w:rPr>
          <w:rFonts w:ascii="Arial" w:hAnsi="Arial" w:cs="Arial"/>
          <w:b/>
        </w:rPr>
      </w:pPr>
    </w:p>
    <w:p w14:paraId="29C9D6C4" w14:textId="42B8E5B8" w:rsidR="004A4916" w:rsidRDefault="00BD0E1B" w:rsidP="000C3FE2">
      <w:pPr>
        <w:rPr>
          <w:rFonts w:ascii="Arial" w:hAnsi="Arial" w:cs="Arial"/>
        </w:rPr>
      </w:pPr>
      <w:r w:rsidRPr="00BB5E96">
        <w:rPr>
          <w:rFonts w:ascii="Arial" w:hAnsi="Arial" w:cs="Arial"/>
        </w:rPr>
        <w:t xml:space="preserve">Working within </w:t>
      </w:r>
      <w:r w:rsidR="00001832">
        <w:rPr>
          <w:rFonts w:ascii="Arial" w:hAnsi="Arial" w:cs="Arial"/>
        </w:rPr>
        <w:t>the Sports D</w:t>
      </w:r>
      <w:r>
        <w:rPr>
          <w:rFonts w:ascii="Arial" w:hAnsi="Arial" w:cs="Arial"/>
        </w:rPr>
        <w:t xml:space="preserve">evelopment </w:t>
      </w:r>
      <w:r w:rsidR="00001832">
        <w:rPr>
          <w:rFonts w:ascii="Arial" w:hAnsi="Arial" w:cs="Arial"/>
        </w:rPr>
        <w:t>T</w:t>
      </w:r>
      <w:r>
        <w:rPr>
          <w:rFonts w:ascii="Arial" w:hAnsi="Arial" w:cs="Arial"/>
        </w:rPr>
        <w:t>eam supporting student sport and activity opportunities</w:t>
      </w:r>
      <w:r w:rsidRPr="00BB5E96">
        <w:rPr>
          <w:rFonts w:ascii="Arial" w:hAnsi="Arial" w:cs="Arial"/>
        </w:rPr>
        <w:t xml:space="preserve">, the principal role of the </w:t>
      </w:r>
      <w:r>
        <w:rPr>
          <w:rFonts w:ascii="Arial" w:hAnsi="Arial" w:cs="Arial"/>
        </w:rPr>
        <w:t xml:space="preserve">Sports Club </w:t>
      </w:r>
      <w:r w:rsidRPr="00BB5E96">
        <w:rPr>
          <w:rFonts w:ascii="Arial" w:hAnsi="Arial" w:cs="Arial"/>
        </w:rPr>
        <w:t>Coordinator is to work closely with</w:t>
      </w:r>
      <w:r>
        <w:rPr>
          <w:rFonts w:ascii="Arial" w:hAnsi="Arial" w:cs="Arial"/>
        </w:rPr>
        <w:t xml:space="preserve"> over 50 student clubs</w:t>
      </w:r>
      <w:r w:rsidRPr="00BB5E96">
        <w:rPr>
          <w:rFonts w:ascii="Arial" w:hAnsi="Arial" w:cs="Arial"/>
        </w:rPr>
        <w:t xml:space="preserve"> in </w:t>
      </w:r>
      <w:r>
        <w:rPr>
          <w:rFonts w:ascii="Arial" w:hAnsi="Arial" w:cs="Arial"/>
        </w:rPr>
        <w:t xml:space="preserve">supporting </w:t>
      </w:r>
      <w:r w:rsidR="004A4916">
        <w:rPr>
          <w:rFonts w:ascii="Arial" w:hAnsi="Arial" w:cs="Arial"/>
        </w:rPr>
        <w:t>and developing the</w:t>
      </w:r>
      <w:r w:rsidRPr="00BB5E96">
        <w:rPr>
          <w:rFonts w:ascii="Arial" w:hAnsi="Arial" w:cs="Arial"/>
        </w:rPr>
        <w:t xml:space="preserve"> co-ordination and planning of </w:t>
      </w:r>
      <w:r>
        <w:rPr>
          <w:rFonts w:ascii="Arial" w:hAnsi="Arial" w:cs="Arial"/>
        </w:rPr>
        <w:t>their activities across a spectrum of different sporting disciplines</w:t>
      </w:r>
      <w:r w:rsidRPr="00BB5E96">
        <w:rPr>
          <w:rFonts w:ascii="Arial" w:hAnsi="Arial" w:cs="Arial"/>
        </w:rPr>
        <w:t>, assist</w:t>
      </w:r>
      <w:r>
        <w:rPr>
          <w:rFonts w:ascii="Arial" w:hAnsi="Arial" w:cs="Arial"/>
        </w:rPr>
        <w:t>ing</w:t>
      </w:r>
      <w:r w:rsidRPr="00BB5E96">
        <w:rPr>
          <w:rFonts w:ascii="Arial" w:hAnsi="Arial" w:cs="Arial"/>
        </w:rPr>
        <w:t xml:space="preserve"> </w:t>
      </w:r>
      <w:r>
        <w:rPr>
          <w:rFonts w:ascii="Arial" w:hAnsi="Arial" w:cs="Arial"/>
        </w:rPr>
        <w:t xml:space="preserve">the Deputy Head of Sport </w:t>
      </w:r>
      <w:r w:rsidRPr="00BB5E96">
        <w:rPr>
          <w:rFonts w:ascii="Arial" w:hAnsi="Arial" w:cs="Arial"/>
        </w:rPr>
        <w:t>with budgetary</w:t>
      </w:r>
      <w:r>
        <w:rPr>
          <w:rFonts w:ascii="Arial" w:hAnsi="Arial" w:cs="Arial"/>
        </w:rPr>
        <w:t xml:space="preserve"> record keeping, processing,</w:t>
      </w:r>
      <w:r w:rsidRPr="00BB5E96">
        <w:rPr>
          <w:rFonts w:ascii="Arial" w:hAnsi="Arial" w:cs="Arial"/>
        </w:rPr>
        <w:t xml:space="preserve"> planning and </w:t>
      </w:r>
      <w:r>
        <w:rPr>
          <w:rFonts w:ascii="Arial" w:hAnsi="Arial" w:cs="Arial"/>
        </w:rPr>
        <w:t xml:space="preserve">making </w:t>
      </w:r>
      <w:r w:rsidRPr="00BB5E96">
        <w:rPr>
          <w:rFonts w:ascii="Arial" w:hAnsi="Arial" w:cs="Arial"/>
        </w:rPr>
        <w:t xml:space="preserve">purchases in relation to </w:t>
      </w:r>
      <w:r>
        <w:rPr>
          <w:rFonts w:ascii="Arial" w:hAnsi="Arial" w:cs="Arial"/>
        </w:rPr>
        <w:t xml:space="preserve">club activities. </w:t>
      </w:r>
    </w:p>
    <w:p w14:paraId="7FDC8FA8" w14:textId="3F40F47F" w:rsidR="00BD0E1B" w:rsidRPr="00B454E1" w:rsidRDefault="00BD0E1B" w:rsidP="000C3FE2">
      <w:pPr>
        <w:rPr>
          <w:rFonts w:ascii="Arial" w:hAnsi="Arial" w:cs="Arial"/>
          <w:color w:val="0D198F"/>
        </w:rPr>
      </w:pPr>
      <w:r>
        <w:rPr>
          <w:rFonts w:ascii="Arial" w:hAnsi="Arial" w:cs="Arial"/>
        </w:rPr>
        <w:t xml:space="preserve">The role will also </w:t>
      </w:r>
      <w:r w:rsidRPr="00BB5E96">
        <w:rPr>
          <w:rFonts w:ascii="Arial" w:hAnsi="Arial" w:cs="Arial"/>
        </w:rPr>
        <w:t xml:space="preserve">provide </w:t>
      </w:r>
      <w:r>
        <w:rPr>
          <w:rFonts w:ascii="Arial" w:hAnsi="Arial" w:cs="Arial"/>
        </w:rPr>
        <w:t>logistical and responsive coordination of a complex weekly student fixtures (30+ weekly), training and events programme</w:t>
      </w:r>
      <w:r w:rsidRPr="00BB5E96">
        <w:rPr>
          <w:rFonts w:ascii="Arial" w:hAnsi="Arial" w:cs="Arial"/>
        </w:rPr>
        <w:t xml:space="preserve">. The role will be expected to </w:t>
      </w:r>
      <w:r>
        <w:rPr>
          <w:rFonts w:ascii="Arial" w:hAnsi="Arial" w:cs="Arial"/>
        </w:rPr>
        <w:t>be the first point of contact for both student sport committees and general student sporting enquiries, this</w:t>
      </w:r>
      <w:r w:rsidRPr="00BB5E96">
        <w:rPr>
          <w:rFonts w:ascii="Arial" w:hAnsi="Arial" w:cs="Arial"/>
        </w:rPr>
        <w:t xml:space="preserve"> may involve travelling to other sites.</w:t>
      </w:r>
    </w:p>
    <w:p w14:paraId="02C1D616" w14:textId="0560FFED" w:rsidR="007E4ED8" w:rsidRPr="00BF46A6" w:rsidRDefault="00CA6B22" w:rsidP="000C3FE2">
      <w:pPr>
        <w:rPr>
          <w:rFonts w:ascii="Arial" w:hAnsi="Arial" w:cs="Arial"/>
          <w:color w:val="1A0B77"/>
          <w:sz w:val="20"/>
          <w:szCs w:val="20"/>
        </w:rPr>
      </w:pPr>
      <w:r>
        <w:rPr>
          <w:rFonts w:ascii="Arial" w:hAnsi="Arial" w:cs="Arial"/>
          <w:b/>
        </w:rPr>
        <w:t xml:space="preserve">Line management responsibility for: </w:t>
      </w:r>
      <w:r w:rsidR="00816209">
        <w:rPr>
          <w:rFonts w:ascii="Arial" w:hAnsi="Arial" w:cs="Arial"/>
          <w:b/>
        </w:rPr>
        <w:t xml:space="preserve">  </w:t>
      </w:r>
      <w:r w:rsidR="00BD0E1B" w:rsidRPr="001E0AEE">
        <w:rPr>
          <w:rFonts w:ascii="Arial" w:hAnsi="Arial" w:cs="Arial"/>
        </w:rPr>
        <w:t>N</w:t>
      </w:r>
      <w:r w:rsidR="004A4916">
        <w:rPr>
          <w:rFonts w:ascii="Arial" w:hAnsi="Arial" w:cs="Arial"/>
        </w:rPr>
        <w:t>one for this role</w:t>
      </w:r>
    </w:p>
    <w:p w14:paraId="479F2006" w14:textId="0F527ECB" w:rsidR="006F7241" w:rsidRDefault="006F7241" w:rsidP="000C3FE2">
      <w:pPr>
        <w:rPr>
          <w:rFonts w:ascii="Arial" w:hAnsi="Arial" w:cs="Arial"/>
        </w:rPr>
      </w:pPr>
      <w:r w:rsidRPr="00707C7F">
        <w:rPr>
          <w:rFonts w:ascii="Arial" w:hAnsi="Arial" w:cs="Arial"/>
          <w:b/>
        </w:rPr>
        <w:t>Main areas of responsibility:</w:t>
      </w:r>
      <w:r w:rsidR="00294B38" w:rsidRPr="00707C7F">
        <w:rPr>
          <w:rFonts w:ascii="Arial" w:hAnsi="Arial" w:cs="Arial"/>
          <w:b/>
        </w:rPr>
        <w:t xml:space="preserve"> </w:t>
      </w:r>
    </w:p>
    <w:p w14:paraId="723A6A6B" w14:textId="5DE4D3DF" w:rsidR="00C53FCA" w:rsidRDefault="00C53FCA" w:rsidP="000C3FE2">
      <w:pPr>
        <w:overflowPunct w:val="0"/>
        <w:autoSpaceDE w:val="0"/>
        <w:autoSpaceDN w:val="0"/>
        <w:adjustRightInd w:val="0"/>
        <w:spacing w:after="0" w:line="240" w:lineRule="auto"/>
        <w:textAlignment w:val="baseline"/>
        <w:rPr>
          <w:rFonts w:ascii="Arial" w:eastAsia="Times New Roman" w:hAnsi="Arial" w:cs="Arial"/>
          <w:lang w:eastAsia="en-GB"/>
        </w:rPr>
      </w:pPr>
    </w:p>
    <w:p w14:paraId="50865CB4" w14:textId="77777777" w:rsidR="00BD0E1B" w:rsidRDefault="00BD0E1B" w:rsidP="000C3FE2">
      <w:pPr>
        <w:pStyle w:val="ListParagraph"/>
        <w:numPr>
          <w:ilvl w:val="0"/>
          <w:numId w:val="19"/>
        </w:numPr>
        <w:spacing w:after="0" w:line="240" w:lineRule="auto"/>
        <w:rPr>
          <w:rFonts w:ascii="Arial" w:hAnsi="Arial" w:cs="Arial"/>
        </w:rPr>
      </w:pPr>
      <w:r w:rsidRPr="00BD0E1B">
        <w:rPr>
          <w:rFonts w:ascii="Arial" w:hAnsi="Arial" w:cs="Arial"/>
        </w:rPr>
        <w:t xml:space="preserve">To coordinate and organise the weekly sports fixtures, including arrangement of transport, accommodation, facilities and match officials for over 400 students each week during the playing season. Using technical knowledge and experience of multiple sports disciplines. </w:t>
      </w:r>
    </w:p>
    <w:p w14:paraId="0781F8DE" w14:textId="77777777" w:rsidR="00BD0E1B" w:rsidRDefault="00BD0E1B" w:rsidP="000C3FE2">
      <w:pPr>
        <w:pStyle w:val="ListParagraph"/>
        <w:spacing w:after="0" w:line="240" w:lineRule="auto"/>
        <w:rPr>
          <w:rFonts w:ascii="Arial" w:hAnsi="Arial" w:cs="Arial"/>
        </w:rPr>
      </w:pPr>
    </w:p>
    <w:p w14:paraId="6D968D2B" w14:textId="77777777" w:rsidR="00BD0E1B" w:rsidRDefault="00BD0E1B" w:rsidP="000C3FE2">
      <w:pPr>
        <w:pStyle w:val="ListParagraph"/>
        <w:numPr>
          <w:ilvl w:val="0"/>
          <w:numId w:val="19"/>
        </w:numPr>
        <w:rPr>
          <w:rFonts w:ascii="Arial" w:hAnsi="Arial" w:cs="Arial"/>
        </w:rPr>
      </w:pPr>
      <w:r w:rsidRPr="00BD0E1B">
        <w:rPr>
          <w:rFonts w:ascii="Arial" w:hAnsi="Arial" w:cs="Arial"/>
        </w:rPr>
        <w:t xml:space="preserve">Managing the university’s team and individual competition entries with an awareness of budget and meeting strategic aims. </w:t>
      </w:r>
    </w:p>
    <w:p w14:paraId="15C9913B" w14:textId="77777777" w:rsidR="00BD0E1B" w:rsidRPr="00BD0E1B" w:rsidRDefault="00BD0E1B" w:rsidP="000C3FE2">
      <w:pPr>
        <w:pStyle w:val="ListParagraph"/>
        <w:rPr>
          <w:rFonts w:ascii="Arial" w:hAnsi="Arial" w:cs="Arial"/>
        </w:rPr>
      </w:pPr>
    </w:p>
    <w:p w14:paraId="376416C0" w14:textId="0CD9723A" w:rsidR="00BD0E1B" w:rsidRDefault="00BD0E1B" w:rsidP="000C3FE2">
      <w:pPr>
        <w:pStyle w:val="ListParagraph"/>
        <w:numPr>
          <w:ilvl w:val="0"/>
          <w:numId w:val="19"/>
        </w:numPr>
        <w:rPr>
          <w:rFonts w:ascii="Arial" w:hAnsi="Arial" w:cs="Arial"/>
        </w:rPr>
      </w:pPr>
      <w:r w:rsidRPr="00BD0E1B">
        <w:rPr>
          <w:rFonts w:ascii="Arial" w:hAnsi="Arial" w:cs="Arial"/>
        </w:rPr>
        <w:t>To undertake monitoring of the BUCS fixture expenditure and income through the maintenance of a summary spreadsheet bringing recommendation for change to ensure value of money and continuation of service standards.</w:t>
      </w:r>
    </w:p>
    <w:p w14:paraId="5B63C8AB" w14:textId="77777777" w:rsidR="00153E11" w:rsidRPr="00153E11" w:rsidRDefault="00153E11" w:rsidP="000C3FE2">
      <w:pPr>
        <w:pStyle w:val="ListParagraph"/>
        <w:rPr>
          <w:rFonts w:ascii="Arial" w:hAnsi="Arial" w:cs="Arial"/>
        </w:rPr>
      </w:pPr>
    </w:p>
    <w:p w14:paraId="7B78911C" w14:textId="0D34A5DF" w:rsidR="00153E11" w:rsidRDefault="00153E11" w:rsidP="000C3FE2">
      <w:pPr>
        <w:pStyle w:val="ListParagraph"/>
        <w:numPr>
          <w:ilvl w:val="0"/>
          <w:numId w:val="19"/>
        </w:numPr>
        <w:rPr>
          <w:rFonts w:ascii="Arial" w:hAnsi="Arial" w:cs="Arial"/>
        </w:rPr>
      </w:pPr>
      <w:r w:rsidRPr="00153E11">
        <w:rPr>
          <w:rFonts w:ascii="Arial" w:hAnsi="Arial" w:cs="Arial"/>
        </w:rPr>
        <w:lastRenderedPageBreak/>
        <w:t xml:space="preserve">To undertake purchase orders for all </w:t>
      </w:r>
      <w:r w:rsidR="001E0AEE">
        <w:rPr>
          <w:rFonts w:ascii="Arial" w:hAnsi="Arial" w:cs="Arial"/>
        </w:rPr>
        <w:t>sports club departmental</w:t>
      </w:r>
      <w:r w:rsidRPr="00153E11">
        <w:rPr>
          <w:rFonts w:ascii="Arial" w:hAnsi="Arial" w:cs="Arial"/>
        </w:rPr>
        <w:t xml:space="preserve"> expenditure in a timely way</w:t>
      </w:r>
      <w:r w:rsidR="007D10BC">
        <w:rPr>
          <w:rFonts w:ascii="Arial" w:hAnsi="Arial" w:cs="Arial"/>
        </w:rPr>
        <w:t>.</w:t>
      </w:r>
    </w:p>
    <w:p w14:paraId="29B1C923" w14:textId="77777777" w:rsidR="007D10BC" w:rsidRPr="007D10BC" w:rsidRDefault="007D10BC" w:rsidP="000C3FE2">
      <w:pPr>
        <w:pStyle w:val="ListParagraph"/>
        <w:rPr>
          <w:rFonts w:ascii="Arial" w:hAnsi="Arial" w:cs="Arial"/>
        </w:rPr>
      </w:pPr>
    </w:p>
    <w:p w14:paraId="7AAD4FE6" w14:textId="34366EB3" w:rsidR="007D10BC" w:rsidRPr="007D10BC" w:rsidRDefault="007D10BC" w:rsidP="000C3FE2">
      <w:pPr>
        <w:pStyle w:val="ListParagraph"/>
        <w:numPr>
          <w:ilvl w:val="0"/>
          <w:numId w:val="19"/>
        </w:numPr>
        <w:rPr>
          <w:rFonts w:ascii="Arial" w:hAnsi="Arial" w:cs="Arial"/>
        </w:rPr>
      </w:pPr>
      <w:r w:rsidRPr="007D10BC">
        <w:rPr>
          <w:rFonts w:ascii="Arial" w:hAnsi="Arial" w:cs="Arial"/>
        </w:rPr>
        <w:t>Experience of man</w:t>
      </w:r>
      <w:r>
        <w:rPr>
          <w:rFonts w:ascii="Arial" w:hAnsi="Arial" w:cs="Arial"/>
        </w:rPr>
        <w:t>aging and supporting volunteers.</w:t>
      </w:r>
    </w:p>
    <w:p w14:paraId="672EBFD3" w14:textId="77777777" w:rsidR="00BD0E1B" w:rsidRPr="00BD0E1B" w:rsidRDefault="00BD0E1B" w:rsidP="000C3FE2">
      <w:pPr>
        <w:pStyle w:val="ListParagraph"/>
        <w:rPr>
          <w:rFonts w:ascii="Arial" w:hAnsi="Arial" w:cs="Arial"/>
        </w:rPr>
      </w:pPr>
    </w:p>
    <w:p w14:paraId="17443D8A" w14:textId="08FF5C7F" w:rsidR="00BD0E1B" w:rsidRDefault="00BD0E1B" w:rsidP="000C3FE2">
      <w:pPr>
        <w:pStyle w:val="ListParagraph"/>
        <w:numPr>
          <w:ilvl w:val="0"/>
          <w:numId w:val="19"/>
        </w:numPr>
        <w:spacing w:after="0" w:line="240" w:lineRule="auto"/>
        <w:rPr>
          <w:rFonts w:ascii="Arial" w:hAnsi="Arial" w:cs="Arial"/>
        </w:rPr>
      </w:pPr>
      <w:r w:rsidRPr="00BD0E1B">
        <w:rPr>
          <w:rFonts w:ascii="Arial" w:hAnsi="Arial" w:cs="Arial"/>
        </w:rPr>
        <w:t>Acting as a key contact on behalf of the University for external organisations such as other universities, transport providers and officials.</w:t>
      </w:r>
    </w:p>
    <w:p w14:paraId="478C29DC" w14:textId="77777777" w:rsidR="00BD0E1B" w:rsidRPr="00BD0E1B" w:rsidRDefault="00BD0E1B" w:rsidP="000C3FE2">
      <w:pPr>
        <w:pStyle w:val="ListParagraph"/>
        <w:spacing w:after="0" w:line="240" w:lineRule="auto"/>
        <w:rPr>
          <w:rFonts w:ascii="Arial" w:hAnsi="Arial" w:cs="Arial"/>
        </w:rPr>
      </w:pPr>
    </w:p>
    <w:p w14:paraId="2FF9860A" w14:textId="77777777" w:rsidR="00BD0E1B" w:rsidRDefault="00BD0E1B" w:rsidP="000C3FE2">
      <w:pPr>
        <w:pStyle w:val="ListParagraph"/>
        <w:numPr>
          <w:ilvl w:val="0"/>
          <w:numId w:val="19"/>
        </w:numPr>
        <w:spacing w:after="0" w:line="240" w:lineRule="auto"/>
        <w:rPr>
          <w:rFonts w:ascii="Arial" w:hAnsi="Arial" w:cs="Arial"/>
        </w:rPr>
      </w:pPr>
      <w:r w:rsidRPr="00BD0E1B">
        <w:rPr>
          <w:rFonts w:ascii="Arial" w:hAnsi="Arial" w:cs="Arial"/>
        </w:rPr>
        <w:t>To work as part of a team to coordinate and deliver Sports Federation related activities such as Freshers Fair bookings, committee training day, Sports Federation awards, team photos and varsity events.</w:t>
      </w:r>
    </w:p>
    <w:p w14:paraId="1B069C5A" w14:textId="77777777" w:rsidR="007D10BC" w:rsidRDefault="007D10BC" w:rsidP="000C3FE2">
      <w:pPr>
        <w:pStyle w:val="ListParagraph"/>
        <w:spacing w:after="0" w:line="240" w:lineRule="auto"/>
        <w:rPr>
          <w:rFonts w:ascii="Arial" w:hAnsi="Arial" w:cs="Arial"/>
        </w:rPr>
      </w:pPr>
    </w:p>
    <w:p w14:paraId="71D768C1" w14:textId="27419BE6" w:rsidR="00BD0E1B" w:rsidRPr="00BD0E1B" w:rsidRDefault="00BD0E1B" w:rsidP="000C3FE2">
      <w:pPr>
        <w:pStyle w:val="ListParagraph"/>
        <w:numPr>
          <w:ilvl w:val="0"/>
          <w:numId w:val="19"/>
        </w:numPr>
        <w:spacing w:after="0" w:line="240" w:lineRule="auto"/>
        <w:rPr>
          <w:rFonts w:ascii="Arial" w:hAnsi="Arial" w:cs="Arial"/>
        </w:rPr>
      </w:pPr>
      <w:r w:rsidRPr="00BD0E1B">
        <w:rPr>
          <w:rFonts w:ascii="Arial" w:hAnsi="Arial" w:cs="Arial"/>
        </w:rPr>
        <w:t xml:space="preserve">To assist with student sports club development including involvement in gaining feedback and end of year action planning. </w:t>
      </w:r>
    </w:p>
    <w:p w14:paraId="6FDAAA0C" w14:textId="77777777" w:rsidR="00BD0E1B" w:rsidRPr="00BD0E1B" w:rsidRDefault="00BD0E1B" w:rsidP="000C3FE2">
      <w:pPr>
        <w:pStyle w:val="ListParagraph"/>
        <w:spacing w:after="0" w:line="240" w:lineRule="auto"/>
        <w:rPr>
          <w:rFonts w:ascii="Arial" w:hAnsi="Arial" w:cs="Arial"/>
        </w:rPr>
      </w:pPr>
    </w:p>
    <w:p w14:paraId="32BA8AF7" w14:textId="77777777" w:rsidR="00BD0E1B" w:rsidRDefault="00BD0E1B" w:rsidP="000C3FE2">
      <w:pPr>
        <w:pStyle w:val="ListParagraph"/>
        <w:numPr>
          <w:ilvl w:val="0"/>
          <w:numId w:val="19"/>
        </w:numPr>
        <w:spacing w:after="0" w:line="240" w:lineRule="auto"/>
        <w:rPr>
          <w:rFonts w:ascii="Arial" w:hAnsi="Arial" w:cs="Arial"/>
        </w:rPr>
      </w:pPr>
      <w:r w:rsidRPr="00BD0E1B">
        <w:rPr>
          <w:rFonts w:ascii="Arial" w:hAnsi="Arial" w:cs="Arial"/>
        </w:rPr>
        <w:t xml:space="preserve">Collect, </w:t>
      </w:r>
      <w:proofErr w:type="gramStart"/>
      <w:r w:rsidRPr="00BD0E1B">
        <w:rPr>
          <w:rFonts w:ascii="Arial" w:hAnsi="Arial" w:cs="Arial"/>
        </w:rPr>
        <w:t>collate</w:t>
      </w:r>
      <w:proofErr w:type="gramEnd"/>
      <w:r w:rsidRPr="00BD0E1B">
        <w:rPr>
          <w:rFonts w:ascii="Arial" w:hAnsi="Arial" w:cs="Arial"/>
        </w:rPr>
        <w:t xml:space="preserve"> and present service statistics, reporting back to the Deputy Head of Sport to assist in identifying possible improvements in services and/or service delivery and taking action when agreed.</w:t>
      </w:r>
    </w:p>
    <w:p w14:paraId="78C91FF4" w14:textId="77777777" w:rsidR="00BD0E1B" w:rsidRPr="00BD0E1B" w:rsidRDefault="00BD0E1B" w:rsidP="000C3FE2">
      <w:pPr>
        <w:pStyle w:val="ListParagraph"/>
        <w:rPr>
          <w:rFonts w:ascii="Arial" w:hAnsi="Arial" w:cs="Arial"/>
        </w:rPr>
      </w:pPr>
    </w:p>
    <w:p w14:paraId="09C5555A" w14:textId="77777777" w:rsidR="00BD0E1B" w:rsidRDefault="00BD0E1B" w:rsidP="000C3FE2">
      <w:pPr>
        <w:pStyle w:val="ListParagraph"/>
        <w:numPr>
          <w:ilvl w:val="0"/>
          <w:numId w:val="19"/>
        </w:numPr>
        <w:rPr>
          <w:rFonts w:ascii="Arial" w:hAnsi="Arial" w:cs="Arial"/>
        </w:rPr>
      </w:pPr>
      <w:r w:rsidRPr="00BD0E1B">
        <w:rPr>
          <w:rFonts w:ascii="Arial" w:hAnsi="Arial" w:cs="Arial"/>
        </w:rPr>
        <w:t>To participate in working groups, project groups and committees, as appropriate and to represent Sport Brighton at such meetings if required.</w:t>
      </w:r>
    </w:p>
    <w:p w14:paraId="2AF184C0" w14:textId="77777777" w:rsidR="00BD0E1B" w:rsidRPr="00BD0E1B" w:rsidRDefault="00BD0E1B" w:rsidP="000C3FE2">
      <w:pPr>
        <w:pStyle w:val="ListParagraph"/>
        <w:rPr>
          <w:rFonts w:ascii="Arial" w:hAnsi="Arial" w:cs="Arial"/>
        </w:rPr>
      </w:pPr>
    </w:p>
    <w:p w14:paraId="0B4C82CB" w14:textId="367441BE" w:rsidR="00BD0E1B" w:rsidRPr="00153E11" w:rsidRDefault="00BD0E1B" w:rsidP="000C3FE2">
      <w:pPr>
        <w:pStyle w:val="ListParagraph"/>
        <w:numPr>
          <w:ilvl w:val="0"/>
          <w:numId w:val="19"/>
        </w:numPr>
        <w:rPr>
          <w:rFonts w:ascii="Arial" w:hAnsi="Arial" w:cs="Arial"/>
        </w:rPr>
      </w:pPr>
      <w:r w:rsidRPr="00153E11">
        <w:rPr>
          <w:rFonts w:ascii="Arial" w:hAnsi="Arial" w:cs="Arial"/>
        </w:rPr>
        <w:t>To provide a customer-focused information and reception service. Respondi</w:t>
      </w:r>
      <w:r w:rsidR="00153E11" w:rsidRPr="00153E11">
        <w:rPr>
          <w:rFonts w:ascii="Arial" w:hAnsi="Arial" w:cs="Arial"/>
        </w:rPr>
        <w:t>ng to student need and feedback</w:t>
      </w:r>
    </w:p>
    <w:p w14:paraId="1E38FCF2" w14:textId="77777777" w:rsidR="00BD0E1B" w:rsidRPr="00BD0E1B" w:rsidRDefault="00BD0E1B" w:rsidP="000C3FE2">
      <w:pPr>
        <w:pStyle w:val="ListParagraph"/>
        <w:rPr>
          <w:rFonts w:ascii="Arial" w:hAnsi="Arial" w:cs="Arial"/>
        </w:rPr>
      </w:pPr>
    </w:p>
    <w:p w14:paraId="48F53B01" w14:textId="11E3056C" w:rsidR="00BD0E1B" w:rsidRDefault="00BD0E1B" w:rsidP="000C3FE2">
      <w:pPr>
        <w:pStyle w:val="ListParagraph"/>
        <w:numPr>
          <w:ilvl w:val="0"/>
          <w:numId w:val="19"/>
        </w:numPr>
        <w:spacing w:after="0" w:line="240" w:lineRule="auto"/>
        <w:rPr>
          <w:rFonts w:ascii="Arial" w:hAnsi="Arial" w:cs="Arial"/>
        </w:rPr>
      </w:pPr>
      <w:r w:rsidRPr="00BD0E1B">
        <w:rPr>
          <w:rFonts w:ascii="Arial" w:hAnsi="Arial" w:cs="Arial"/>
        </w:rPr>
        <w:t>To assist with the provision of publicity a</w:t>
      </w:r>
      <w:r w:rsidR="00860DC4">
        <w:rPr>
          <w:rFonts w:ascii="Arial" w:hAnsi="Arial" w:cs="Arial"/>
        </w:rPr>
        <w:t>nd information relating to the s</w:t>
      </w:r>
      <w:r w:rsidRPr="00BD0E1B">
        <w:rPr>
          <w:rFonts w:ascii="Arial" w:hAnsi="Arial" w:cs="Arial"/>
        </w:rPr>
        <w:t>ervice including the production of printed and electronic based materials, assisting with Freshers week as appropriate.</w:t>
      </w:r>
    </w:p>
    <w:p w14:paraId="5D5DFC4E" w14:textId="77777777" w:rsidR="00BD0E1B" w:rsidRDefault="00BD0E1B" w:rsidP="000C3FE2">
      <w:pPr>
        <w:pStyle w:val="ListParagraph"/>
        <w:spacing w:after="0" w:line="240" w:lineRule="auto"/>
        <w:rPr>
          <w:rFonts w:ascii="Arial" w:hAnsi="Arial" w:cs="Arial"/>
        </w:rPr>
      </w:pPr>
    </w:p>
    <w:p w14:paraId="7B724B95" w14:textId="499467C6" w:rsidR="00BD0E1B" w:rsidRDefault="00BD0E1B" w:rsidP="000C3FE2">
      <w:pPr>
        <w:pStyle w:val="ListParagraph"/>
        <w:numPr>
          <w:ilvl w:val="0"/>
          <w:numId w:val="19"/>
        </w:numPr>
        <w:spacing w:after="0" w:line="240" w:lineRule="auto"/>
        <w:rPr>
          <w:rFonts w:ascii="Arial" w:hAnsi="Arial" w:cs="Arial"/>
        </w:rPr>
      </w:pPr>
      <w:r w:rsidRPr="00BD0E1B">
        <w:rPr>
          <w:rFonts w:ascii="Arial" w:hAnsi="Arial" w:cs="Arial"/>
        </w:rPr>
        <w:t>To assist student club members with matters relating to sports club health and safety, applying acquired knowledge in this area to meet legal requirements.</w:t>
      </w:r>
    </w:p>
    <w:p w14:paraId="35EB1760" w14:textId="77777777" w:rsidR="00153E11" w:rsidRPr="00153E11" w:rsidRDefault="00153E11" w:rsidP="000C3FE2">
      <w:pPr>
        <w:pStyle w:val="ListParagraph"/>
        <w:rPr>
          <w:rFonts w:ascii="Arial" w:hAnsi="Arial" w:cs="Arial"/>
        </w:rPr>
      </w:pPr>
    </w:p>
    <w:p w14:paraId="3695795F" w14:textId="77777777" w:rsidR="00153E11" w:rsidRPr="00153E11" w:rsidRDefault="00153E11" w:rsidP="000C3FE2">
      <w:pPr>
        <w:pStyle w:val="ListParagraph"/>
        <w:numPr>
          <w:ilvl w:val="0"/>
          <w:numId w:val="19"/>
        </w:numPr>
        <w:rPr>
          <w:rFonts w:ascii="Arial" w:hAnsi="Arial" w:cs="Arial"/>
        </w:rPr>
      </w:pPr>
      <w:r w:rsidRPr="00153E11">
        <w:rPr>
          <w:rFonts w:ascii="Arial" w:hAnsi="Arial" w:cs="Arial"/>
        </w:rPr>
        <w:t>Actively participate in the Sport Development team, taking on special projects from time to time, making a positive contribution to team-wide issues and ensuring work is joined-up with other areas of the department.</w:t>
      </w:r>
    </w:p>
    <w:p w14:paraId="644E965B" w14:textId="77777777" w:rsidR="00153E11" w:rsidRPr="00BD0E1B" w:rsidRDefault="00153E11" w:rsidP="000C3FE2">
      <w:pPr>
        <w:pStyle w:val="ListParagraph"/>
        <w:spacing w:after="0" w:line="240" w:lineRule="auto"/>
        <w:rPr>
          <w:rFonts w:ascii="Arial" w:hAnsi="Arial" w:cs="Arial"/>
        </w:rPr>
      </w:pPr>
    </w:p>
    <w:p w14:paraId="292D2C5D" w14:textId="77777777" w:rsidR="00F93015" w:rsidRDefault="00F93015" w:rsidP="000C3FE2">
      <w:pPr>
        <w:rPr>
          <w:rFonts w:ascii="Arial" w:hAnsi="Arial" w:cs="Arial"/>
          <w:b/>
          <w:sz w:val="20"/>
          <w:szCs w:val="20"/>
        </w:rPr>
      </w:pPr>
    </w:p>
    <w:p w14:paraId="52CACACD" w14:textId="77777777" w:rsidR="00A965A8" w:rsidRDefault="00A965A8" w:rsidP="000C3FE2">
      <w:pPr>
        <w:rPr>
          <w:rFonts w:ascii="Arial" w:hAnsi="Arial" w:cs="Arial"/>
          <w:b/>
          <w:sz w:val="20"/>
          <w:szCs w:val="20"/>
        </w:rPr>
      </w:pPr>
      <w:r w:rsidRPr="00AD2782">
        <w:rPr>
          <w:rFonts w:ascii="Arial" w:hAnsi="Arial" w:cs="Arial"/>
          <w:b/>
          <w:sz w:val="20"/>
          <w:szCs w:val="20"/>
        </w:rPr>
        <w:t>General responsibilities</w:t>
      </w:r>
    </w:p>
    <w:p w14:paraId="5E516B0B" w14:textId="7484705E" w:rsidR="00C82F11" w:rsidRPr="00C82F11" w:rsidRDefault="00C82F11" w:rsidP="000C3FE2">
      <w:pPr>
        <w:rPr>
          <w:rFonts w:ascii="Arial" w:hAnsi="Arial" w:cs="Arial"/>
        </w:rPr>
      </w:pPr>
      <w:r w:rsidRPr="00C82F11">
        <w:rPr>
          <w:rFonts w:ascii="Arial" w:hAnsi="Arial" w:cs="Arial"/>
        </w:rPr>
        <w:t>These are standard to all University of Brighton job descriptions.</w:t>
      </w:r>
    </w:p>
    <w:p w14:paraId="7787B6B1" w14:textId="77777777" w:rsidR="00C82F11" w:rsidRPr="00C82F11" w:rsidRDefault="00C82F11" w:rsidP="000C3FE2">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48D2EB2C" w14:textId="5E3B91DB" w:rsidR="00A965A8" w:rsidRPr="00C82F11" w:rsidRDefault="00A965A8" w:rsidP="000C3FE2">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a</w:t>
      </w:r>
      <w:r w:rsidR="0030586C" w:rsidRPr="00C82F11">
        <w:rPr>
          <w:rFonts w:ascii="Arial" w:eastAsia="Times New Roman" w:hAnsi="Arial" w:cs="Arial"/>
          <w:szCs w:val="24"/>
          <w:lang w:eastAsia="en-GB"/>
        </w:rPr>
        <w:t xml:space="preserve">dhere to the University’s Equality and Diversity Policy </w:t>
      </w:r>
      <w:r w:rsidRPr="00C82F11">
        <w:rPr>
          <w:rFonts w:ascii="Arial" w:eastAsia="Times New Roman" w:hAnsi="Arial" w:cs="Arial"/>
          <w:szCs w:val="24"/>
          <w:lang w:eastAsia="en-GB"/>
        </w:rPr>
        <w:t>in all activities, and to actively promote equality of opportunity wherever possible</w:t>
      </w:r>
    </w:p>
    <w:p w14:paraId="5E94C283" w14:textId="6609C2D2" w:rsidR="00A965A8" w:rsidRPr="00C82F11" w:rsidRDefault="00A965A8" w:rsidP="000C3FE2">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 xml:space="preserve">To be responsible for your own health and safety and that of your </w:t>
      </w:r>
      <w:r w:rsidR="00C82F11" w:rsidRPr="00C82F11">
        <w:rPr>
          <w:rFonts w:ascii="Arial" w:eastAsia="Times New Roman" w:hAnsi="Arial" w:cs="Arial"/>
          <w:szCs w:val="24"/>
          <w:lang w:eastAsia="en-GB"/>
        </w:rPr>
        <w:t>colleagues, in accordance with the Health and Safety at Work Act.</w:t>
      </w:r>
    </w:p>
    <w:p w14:paraId="41654B62" w14:textId="1A86F52C" w:rsidR="00C82F11" w:rsidRPr="00C82F11" w:rsidRDefault="00C82F11" w:rsidP="000C3FE2">
      <w:pPr>
        <w:pStyle w:val="ListParagraph"/>
        <w:numPr>
          <w:ilvl w:val="0"/>
          <w:numId w:val="8"/>
        </w:numPr>
        <w:rPr>
          <w:rFonts w:ascii="Arial" w:eastAsia="Times New Roman" w:hAnsi="Arial" w:cs="Arial"/>
          <w:szCs w:val="24"/>
          <w:lang w:eastAsia="en-GB"/>
        </w:rPr>
      </w:pPr>
      <w:r w:rsidRPr="00C82F11">
        <w:rPr>
          <w:rFonts w:ascii="Arial" w:eastAsia="Times New Roman" w:hAnsi="Arial" w:cs="Arial"/>
          <w:szCs w:val="24"/>
          <w:lang w:eastAsia="en-GB"/>
        </w:rPr>
        <w:t>To work in accordance with the</w:t>
      </w:r>
      <w:r w:rsidR="006A273C">
        <w:rPr>
          <w:rFonts w:ascii="Arial" w:eastAsia="Times New Roman" w:hAnsi="Arial" w:cs="Arial"/>
          <w:szCs w:val="24"/>
          <w:lang w:eastAsia="en-GB"/>
        </w:rPr>
        <w:t xml:space="preserve"> Data Protection Act 2018 and UK GDPR</w:t>
      </w:r>
    </w:p>
    <w:p w14:paraId="1C0CED81" w14:textId="447B7EEB" w:rsidR="006F7241" w:rsidRDefault="00C82F11" w:rsidP="000C3FE2">
      <w:pPr>
        <w:rPr>
          <w:rFonts w:ascii="Arial" w:hAnsi="Arial" w:cs="Arial"/>
          <w:b/>
        </w:rPr>
      </w:pPr>
      <w:r>
        <w:rPr>
          <w:rFonts w:ascii="Arial" w:eastAsia="Times New Roman" w:hAnsi="Arial" w:cs="Arial"/>
          <w:szCs w:val="24"/>
          <w:lang w:eastAsia="en-GB"/>
        </w:rPr>
        <w:br w:type="page"/>
      </w:r>
    </w:p>
    <w:p w14:paraId="0880063A" w14:textId="77777777" w:rsidR="00B454E1" w:rsidRPr="00FF7ED2" w:rsidRDefault="00B454E1" w:rsidP="000C3FE2">
      <w:pPr>
        <w:rPr>
          <w:rFonts w:ascii="Arial" w:hAnsi="Arial" w:cs="Arial"/>
        </w:rPr>
      </w:pPr>
      <w:r w:rsidRPr="00FF7ED2">
        <w:rPr>
          <w:rFonts w:ascii="Arial" w:hAnsi="Arial" w:cs="Arial"/>
        </w:rPr>
        <w:lastRenderedPageBreak/>
        <w:t xml:space="preserve">The person </w:t>
      </w:r>
      <w:proofErr w:type="gramStart"/>
      <w:r w:rsidRPr="00FF7ED2">
        <w:rPr>
          <w:rFonts w:ascii="Arial" w:hAnsi="Arial" w:cs="Arial"/>
        </w:rPr>
        <w:t>specification:-</w:t>
      </w:r>
      <w:proofErr w:type="gramEnd"/>
    </w:p>
    <w:p w14:paraId="5322548E" w14:textId="250AF1D0" w:rsidR="00B454E1" w:rsidRPr="00B454E1" w:rsidRDefault="00A93F3A" w:rsidP="000C3FE2">
      <w:pPr>
        <w:rPr>
          <w:rFonts w:ascii="Arial" w:hAnsi="Arial" w:cs="Arial"/>
          <w:color w:val="0D198F"/>
        </w:rPr>
      </w:pPr>
      <w:r>
        <w:rPr>
          <w:rFonts w:ascii="Arial" w:hAnsi="Arial" w:cs="Arial"/>
          <w:color w:val="0D198F"/>
        </w:rPr>
        <w:t xml:space="preserve"> </w:t>
      </w:r>
    </w:p>
    <w:tbl>
      <w:tblPr>
        <w:tblStyle w:val="TableGrid"/>
        <w:tblW w:w="0" w:type="auto"/>
        <w:tblInd w:w="108" w:type="dxa"/>
        <w:tblLook w:val="04A0" w:firstRow="1" w:lastRow="0" w:firstColumn="1" w:lastColumn="0" w:noHBand="0" w:noVBand="1"/>
      </w:tblPr>
      <w:tblGrid>
        <w:gridCol w:w="2014"/>
        <w:gridCol w:w="5870"/>
        <w:gridCol w:w="1024"/>
      </w:tblGrid>
      <w:tr w:rsidR="005C0A86" w14:paraId="6C38BE9F" w14:textId="77777777" w:rsidTr="007D10BC">
        <w:trPr>
          <w:trHeight w:val="572"/>
        </w:trPr>
        <w:tc>
          <w:tcPr>
            <w:tcW w:w="2014" w:type="dxa"/>
          </w:tcPr>
          <w:p w14:paraId="6D1D9ABD" w14:textId="7DD49F00" w:rsidR="006A565C" w:rsidRPr="006A565C" w:rsidRDefault="006A565C" w:rsidP="000C3FE2">
            <w:pPr>
              <w:rPr>
                <w:rFonts w:ascii="Arial" w:hAnsi="Arial" w:cs="Arial"/>
                <w:b/>
                <w:sz w:val="20"/>
                <w:szCs w:val="20"/>
              </w:rPr>
            </w:pPr>
            <w:r>
              <w:rPr>
                <w:rFonts w:ascii="Arial" w:hAnsi="Arial" w:cs="Arial"/>
                <w:b/>
              </w:rPr>
              <w:t>Essential criteria</w:t>
            </w:r>
            <w:r w:rsidRPr="000742F4">
              <w:rPr>
                <w:rFonts w:ascii="Arial" w:eastAsia="Times New Roman" w:hAnsi="Arial" w:cs="Arial"/>
                <w:color w:val="0070C0"/>
                <w:sz w:val="24"/>
                <w:szCs w:val="24"/>
                <w:lang w:eastAsia="en-GB"/>
              </w:rPr>
              <w:t xml:space="preserve"> </w:t>
            </w:r>
          </w:p>
        </w:tc>
        <w:tc>
          <w:tcPr>
            <w:tcW w:w="5870" w:type="dxa"/>
          </w:tcPr>
          <w:p w14:paraId="23C629E4" w14:textId="53E8A2FD" w:rsidR="006A565C" w:rsidRDefault="00730291" w:rsidP="000C3FE2">
            <w:pPr>
              <w:rPr>
                <w:rFonts w:ascii="Arial" w:hAnsi="Arial" w:cs="Arial"/>
                <w:b/>
              </w:rPr>
            </w:pPr>
            <w:r w:rsidRPr="00FF7ED2">
              <w:rPr>
                <w:rFonts w:ascii="Arial" w:hAnsi="Arial" w:cs="Arial"/>
                <w:b/>
              </w:rPr>
              <w:t>Examples</w:t>
            </w:r>
          </w:p>
        </w:tc>
        <w:tc>
          <w:tcPr>
            <w:tcW w:w="1024" w:type="dxa"/>
          </w:tcPr>
          <w:p w14:paraId="0441D298" w14:textId="0E24E591" w:rsidR="006A565C" w:rsidRDefault="006A565C" w:rsidP="000C3FE2">
            <w:pPr>
              <w:rPr>
                <w:rFonts w:ascii="Arial" w:hAnsi="Arial" w:cs="Arial"/>
                <w:b/>
              </w:rPr>
            </w:pPr>
            <w:r>
              <w:rPr>
                <w:rFonts w:ascii="Arial" w:hAnsi="Arial" w:cs="Arial"/>
                <w:b/>
              </w:rPr>
              <w:t>A, I, E</w:t>
            </w:r>
          </w:p>
        </w:tc>
      </w:tr>
      <w:tr w:rsidR="005C0A86" w14:paraId="14C50111" w14:textId="77777777" w:rsidTr="007D10BC">
        <w:tc>
          <w:tcPr>
            <w:tcW w:w="2014" w:type="dxa"/>
          </w:tcPr>
          <w:p w14:paraId="102E4875" w14:textId="73847E7F" w:rsidR="00F16ABA" w:rsidRDefault="000742F4" w:rsidP="00F16ABA">
            <w:pPr>
              <w:rPr>
                <w:rFonts w:ascii="Arial" w:hAnsi="Arial" w:cs="Arial"/>
                <w:b/>
                <w:sz w:val="20"/>
                <w:szCs w:val="20"/>
              </w:rPr>
            </w:pPr>
            <w:r w:rsidRPr="006A565C">
              <w:rPr>
                <w:rFonts w:ascii="Arial" w:hAnsi="Arial" w:cs="Arial"/>
                <w:b/>
                <w:sz w:val="20"/>
                <w:szCs w:val="20"/>
              </w:rPr>
              <w:t>Kno</w:t>
            </w:r>
            <w:r w:rsidR="00CA56D7" w:rsidRPr="006A565C">
              <w:rPr>
                <w:rFonts w:ascii="Arial" w:hAnsi="Arial" w:cs="Arial"/>
                <w:b/>
                <w:sz w:val="20"/>
                <w:szCs w:val="20"/>
              </w:rPr>
              <w:t>wledge</w:t>
            </w:r>
            <w:r w:rsidR="00FF7ED2">
              <w:rPr>
                <w:rFonts w:ascii="Arial" w:hAnsi="Arial" w:cs="Arial"/>
                <w:b/>
                <w:sz w:val="20"/>
                <w:szCs w:val="20"/>
              </w:rPr>
              <w:t>/</w:t>
            </w:r>
            <w:r w:rsidR="00F16ABA">
              <w:rPr>
                <w:rFonts w:ascii="Arial" w:hAnsi="Arial" w:cs="Arial"/>
                <w:b/>
                <w:sz w:val="20"/>
                <w:szCs w:val="20"/>
              </w:rPr>
              <w:t xml:space="preserve"> Skills and Abilities</w:t>
            </w:r>
          </w:p>
          <w:p w14:paraId="129B8E54" w14:textId="5A9E60C2" w:rsidR="000742F4" w:rsidRPr="006A565C" w:rsidRDefault="000742F4" w:rsidP="000C3FE2">
            <w:pPr>
              <w:rPr>
                <w:rFonts w:ascii="Arial" w:hAnsi="Arial" w:cs="Arial"/>
                <w:b/>
                <w:sz w:val="20"/>
                <w:szCs w:val="20"/>
              </w:rPr>
            </w:pPr>
          </w:p>
          <w:p w14:paraId="34B5BA74" w14:textId="503DF18B" w:rsidR="00CA56D7" w:rsidRPr="00730291" w:rsidRDefault="00CA56D7" w:rsidP="000C3FE2">
            <w:pPr>
              <w:rPr>
                <w:rFonts w:ascii="Arial" w:hAnsi="Arial" w:cs="Arial"/>
                <w:b/>
                <w:sz w:val="18"/>
                <w:szCs w:val="18"/>
              </w:rPr>
            </w:pPr>
          </w:p>
        </w:tc>
        <w:tc>
          <w:tcPr>
            <w:tcW w:w="5870" w:type="dxa"/>
          </w:tcPr>
          <w:p w14:paraId="5A11AAF0" w14:textId="77777777" w:rsidR="00AE1339" w:rsidRPr="007D10BC" w:rsidRDefault="00AE1339" w:rsidP="000C3FE2">
            <w:pPr>
              <w:pStyle w:val="ListParagraph"/>
              <w:widowControl w:val="0"/>
              <w:numPr>
                <w:ilvl w:val="0"/>
                <w:numId w:val="25"/>
              </w:numPr>
              <w:spacing w:line="240" w:lineRule="atLeast"/>
              <w:ind w:left="460" w:hanging="284"/>
              <w:rPr>
                <w:rFonts w:ascii="Arial" w:hAnsi="Arial" w:cs="Arial"/>
                <w:bCs/>
              </w:rPr>
            </w:pPr>
            <w:r w:rsidRPr="007D10BC">
              <w:rPr>
                <w:rFonts w:ascii="Arial" w:hAnsi="Arial" w:cs="Arial"/>
                <w:bCs/>
              </w:rPr>
              <w:t>A good understanding and appreciation of customer service principles and an ability to work within a busy environment.</w:t>
            </w:r>
          </w:p>
          <w:p w14:paraId="051FAA21" w14:textId="77777777" w:rsidR="00FF7ED2" w:rsidRPr="007D10BC" w:rsidRDefault="00FF7ED2" w:rsidP="000C3FE2">
            <w:pPr>
              <w:pStyle w:val="ListParagraph"/>
              <w:numPr>
                <w:ilvl w:val="0"/>
                <w:numId w:val="25"/>
              </w:numPr>
              <w:ind w:left="460" w:hanging="284"/>
              <w:rPr>
                <w:rFonts w:ascii="Arial" w:hAnsi="Arial" w:cs="Arial"/>
              </w:rPr>
            </w:pPr>
            <w:r w:rsidRPr="007D10BC">
              <w:rPr>
                <w:rFonts w:ascii="Arial" w:hAnsi="Arial" w:cs="Arial"/>
              </w:rPr>
              <w:t xml:space="preserve">Proficiency with the Microsoft suite of packages (Word, Excel, Outlook, PowerPoint) </w:t>
            </w:r>
          </w:p>
          <w:p w14:paraId="472E271B" w14:textId="77777777" w:rsidR="00FF7ED2" w:rsidRDefault="00FF7ED2" w:rsidP="000C3FE2">
            <w:pPr>
              <w:pStyle w:val="TableParagraph"/>
              <w:numPr>
                <w:ilvl w:val="0"/>
                <w:numId w:val="25"/>
              </w:numPr>
              <w:tabs>
                <w:tab w:val="left" w:pos="824"/>
              </w:tabs>
              <w:kinsoku w:val="0"/>
              <w:overflowPunct w:val="0"/>
              <w:spacing w:line="273" w:lineRule="auto"/>
              <w:ind w:left="460" w:right="186" w:hanging="284"/>
              <w:rPr>
                <w:rFonts w:ascii="Arial" w:hAnsi="Arial" w:cs="Arial"/>
                <w:sz w:val="22"/>
                <w:szCs w:val="22"/>
              </w:rPr>
            </w:pPr>
            <w:r>
              <w:rPr>
                <w:rFonts w:ascii="Arial" w:hAnsi="Arial" w:cs="Arial"/>
                <w:sz w:val="22"/>
                <w:szCs w:val="22"/>
              </w:rPr>
              <w:t>An understanding of health and safety</w:t>
            </w:r>
            <w:r>
              <w:rPr>
                <w:rFonts w:ascii="Arial" w:hAnsi="Arial" w:cs="Arial"/>
                <w:spacing w:val="-20"/>
                <w:sz w:val="22"/>
                <w:szCs w:val="22"/>
              </w:rPr>
              <w:t xml:space="preserve"> </w:t>
            </w:r>
            <w:r>
              <w:rPr>
                <w:rFonts w:ascii="Arial" w:hAnsi="Arial" w:cs="Arial"/>
                <w:sz w:val="22"/>
                <w:szCs w:val="22"/>
              </w:rPr>
              <w:t>legislation</w:t>
            </w:r>
            <w:r>
              <w:rPr>
                <w:rFonts w:ascii="Arial" w:hAnsi="Arial" w:cs="Arial"/>
                <w:spacing w:val="-1"/>
                <w:sz w:val="22"/>
                <w:szCs w:val="22"/>
              </w:rPr>
              <w:t xml:space="preserve"> </w:t>
            </w:r>
            <w:r>
              <w:rPr>
                <w:rFonts w:ascii="Arial" w:hAnsi="Arial" w:cs="Arial"/>
                <w:sz w:val="22"/>
                <w:szCs w:val="22"/>
              </w:rPr>
              <w:t>and</w:t>
            </w:r>
            <w:r>
              <w:rPr>
                <w:rFonts w:ascii="Arial" w:hAnsi="Arial" w:cs="Arial"/>
                <w:spacing w:val="-1"/>
                <w:sz w:val="22"/>
                <w:szCs w:val="22"/>
              </w:rPr>
              <w:t xml:space="preserve"> </w:t>
            </w:r>
            <w:r>
              <w:rPr>
                <w:rFonts w:ascii="Arial" w:hAnsi="Arial" w:cs="Arial"/>
                <w:sz w:val="22"/>
                <w:szCs w:val="22"/>
              </w:rPr>
              <w:t>practice.</w:t>
            </w:r>
          </w:p>
          <w:p w14:paraId="2C920A3F" w14:textId="77777777" w:rsidR="00474E18" w:rsidRDefault="00474E18" w:rsidP="000C3FE2">
            <w:pPr>
              <w:pStyle w:val="TableParagraph"/>
              <w:numPr>
                <w:ilvl w:val="0"/>
                <w:numId w:val="25"/>
              </w:numPr>
              <w:tabs>
                <w:tab w:val="left" w:pos="824"/>
              </w:tabs>
              <w:kinsoku w:val="0"/>
              <w:overflowPunct w:val="0"/>
              <w:spacing w:before="20" w:line="252" w:lineRule="exact"/>
              <w:ind w:left="460" w:right="100" w:hanging="284"/>
              <w:rPr>
                <w:rFonts w:ascii="Arial" w:hAnsi="Arial" w:cs="Arial"/>
                <w:sz w:val="22"/>
                <w:szCs w:val="22"/>
              </w:rPr>
            </w:pPr>
            <w:r>
              <w:rPr>
                <w:rFonts w:ascii="Arial" w:hAnsi="Arial" w:cs="Arial"/>
                <w:sz w:val="22"/>
                <w:szCs w:val="22"/>
              </w:rPr>
              <w:t xml:space="preserve">The ability to produce clear, </w:t>
            </w:r>
            <w:proofErr w:type="gramStart"/>
            <w:r>
              <w:rPr>
                <w:rFonts w:ascii="Arial" w:hAnsi="Arial" w:cs="Arial"/>
                <w:sz w:val="22"/>
                <w:szCs w:val="22"/>
              </w:rPr>
              <w:t>concise</w:t>
            </w:r>
            <w:proofErr w:type="gramEnd"/>
            <w:r>
              <w:rPr>
                <w:rFonts w:ascii="Arial" w:hAnsi="Arial" w:cs="Arial"/>
                <w:sz w:val="22"/>
                <w:szCs w:val="22"/>
              </w:rPr>
              <w:t xml:space="preserve"> </w:t>
            </w:r>
            <w:r>
              <w:rPr>
                <w:rFonts w:ascii="Arial" w:hAnsi="Arial" w:cs="Arial"/>
                <w:spacing w:val="20"/>
                <w:sz w:val="22"/>
                <w:szCs w:val="22"/>
              </w:rPr>
              <w:t>and</w:t>
            </w:r>
            <w:r>
              <w:rPr>
                <w:rFonts w:ascii="Arial" w:hAnsi="Arial" w:cs="Arial"/>
                <w:spacing w:val="-1"/>
                <w:sz w:val="22"/>
                <w:szCs w:val="22"/>
              </w:rPr>
              <w:t xml:space="preserve"> </w:t>
            </w:r>
            <w:r>
              <w:rPr>
                <w:rFonts w:ascii="Arial" w:hAnsi="Arial" w:cs="Arial"/>
                <w:sz w:val="22"/>
                <w:szCs w:val="22"/>
              </w:rPr>
              <w:t>accurate written and oral</w:t>
            </w:r>
            <w:r>
              <w:rPr>
                <w:rFonts w:ascii="Arial" w:hAnsi="Arial" w:cs="Arial"/>
                <w:spacing w:val="-7"/>
                <w:sz w:val="22"/>
                <w:szCs w:val="22"/>
              </w:rPr>
              <w:t xml:space="preserve"> </w:t>
            </w:r>
            <w:r>
              <w:rPr>
                <w:rFonts w:ascii="Arial" w:hAnsi="Arial" w:cs="Arial"/>
                <w:sz w:val="22"/>
                <w:szCs w:val="22"/>
              </w:rPr>
              <w:t>communication.</w:t>
            </w:r>
          </w:p>
          <w:p w14:paraId="1FABD40D" w14:textId="77777777" w:rsidR="00F16ABA" w:rsidRPr="007D10BC" w:rsidRDefault="00F16ABA" w:rsidP="00F16ABA">
            <w:pPr>
              <w:pStyle w:val="ListParagraph"/>
              <w:numPr>
                <w:ilvl w:val="0"/>
                <w:numId w:val="25"/>
              </w:numPr>
              <w:spacing w:line="200" w:lineRule="atLeast"/>
              <w:ind w:left="460" w:hanging="284"/>
              <w:rPr>
                <w:rFonts w:ascii="Arial" w:hAnsi="Arial" w:cs="Arial"/>
              </w:rPr>
            </w:pPr>
            <w:r w:rsidRPr="007D10BC">
              <w:rPr>
                <w:rFonts w:ascii="Arial" w:hAnsi="Arial" w:cs="Arial"/>
              </w:rPr>
              <w:t>Able to analyse logistical issues, plan and problem-solve, on own initiative.</w:t>
            </w:r>
          </w:p>
          <w:p w14:paraId="0330046B" w14:textId="036D8229" w:rsidR="00F16ABA" w:rsidRPr="00F16ABA" w:rsidRDefault="00F16ABA" w:rsidP="00F16ABA">
            <w:pPr>
              <w:pStyle w:val="ListParagraph"/>
              <w:numPr>
                <w:ilvl w:val="0"/>
                <w:numId w:val="25"/>
              </w:numPr>
              <w:ind w:left="460" w:hanging="284"/>
              <w:rPr>
                <w:rFonts w:ascii="Arial" w:hAnsi="Arial" w:cs="Arial"/>
              </w:rPr>
            </w:pPr>
            <w:r w:rsidRPr="007D10BC">
              <w:rPr>
                <w:rFonts w:ascii="Arial" w:hAnsi="Arial" w:cs="Arial"/>
              </w:rPr>
              <w:t>Ability to track, monitor and forecast financial expenditure</w:t>
            </w:r>
          </w:p>
          <w:p w14:paraId="3EA6CA4D" w14:textId="431C2D21" w:rsidR="00F16ABA" w:rsidRPr="00F16ABA" w:rsidRDefault="00F16ABA" w:rsidP="00F16ABA">
            <w:pPr>
              <w:pStyle w:val="TableParagraph"/>
              <w:numPr>
                <w:ilvl w:val="0"/>
                <w:numId w:val="25"/>
              </w:numPr>
              <w:tabs>
                <w:tab w:val="left" w:pos="824"/>
              </w:tabs>
              <w:kinsoku w:val="0"/>
              <w:overflowPunct w:val="0"/>
              <w:spacing w:line="240" w:lineRule="atLeast"/>
              <w:ind w:left="460" w:right="186" w:hanging="284"/>
              <w:rPr>
                <w:rFonts w:ascii="Arial" w:hAnsi="Arial" w:cs="Arial"/>
                <w:bCs/>
                <w:sz w:val="22"/>
              </w:rPr>
            </w:pPr>
            <w:r w:rsidRPr="00F16ABA">
              <w:rPr>
                <w:rFonts w:ascii="Arial" w:hAnsi="Arial" w:cs="Arial"/>
                <w:sz w:val="22"/>
              </w:rPr>
              <w:t xml:space="preserve">Strong and systematic methods of working; </w:t>
            </w:r>
            <w:r>
              <w:rPr>
                <w:rFonts w:ascii="Arial" w:hAnsi="Arial" w:cs="Arial"/>
                <w:sz w:val="22"/>
              </w:rPr>
              <w:t xml:space="preserve">works </w:t>
            </w:r>
            <w:r w:rsidRPr="00F16ABA">
              <w:rPr>
                <w:rFonts w:ascii="Arial" w:hAnsi="Arial" w:cs="Arial"/>
                <w:sz w:val="22"/>
              </w:rPr>
              <w:t>efficient</w:t>
            </w:r>
            <w:r>
              <w:rPr>
                <w:rFonts w:ascii="Arial" w:hAnsi="Arial" w:cs="Arial"/>
                <w:sz w:val="22"/>
              </w:rPr>
              <w:t>ly</w:t>
            </w:r>
            <w:r w:rsidRPr="00F16ABA">
              <w:rPr>
                <w:rFonts w:ascii="Arial" w:hAnsi="Arial" w:cs="Arial"/>
                <w:sz w:val="22"/>
              </w:rPr>
              <w:t>; meets agreed priorities; ability to plan and prioritise work several weeks ahead</w:t>
            </w:r>
          </w:p>
          <w:p w14:paraId="3ABEBB66" w14:textId="115D0238" w:rsidR="006A565C" w:rsidRPr="006A565C" w:rsidRDefault="006A565C" w:rsidP="000C3FE2">
            <w:pPr>
              <w:pStyle w:val="ListParagraph"/>
              <w:ind w:left="460" w:hanging="284"/>
              <w:rPr>
                <w:rFonts w:ascii="Arial" w:hAnsi="Arial" w:cs="Arial"/>
                <w:b/>
              </w:rPr>
            </w:pPr>
          </w:p>
        </w:tc>
        <w:tc>
          <w:tcPr>
            <w:tcW w:w="1024" w:type="dxa"/>
          </w:tcPr>
          <w:p w14:paraId="16CE3590" w14:textId="77777777" w:rsidR="00B454E1" w:rsidRDefault="00B454E1" w:rsidP="000C3FE2">
            <w:pPr>
              <w:rPr>
                <w:rFonts w:ascii="Arial" w:hAnsi="Arial" w:cs="Arial"/>
                <w:b/>
              </w:rPr>
            </w:pPr>
            <w:r>
              <w:rPr>
                <w:rFonts w:ascii="Arial" w:hAnsi="Arial" w:cs="Arial"/>
                <w:b/>
              </w:rPr>
              <w:t>A, I</w:t>
            </w:r>
          </w:p>
          <w:p w14:paraId="3C4B8967" w14:textId="77777777" w:rsidR="00B454E1" w:rsidRDefault="00B454E1" w:rsidP="000C3FE2">
            <w:pPr>
              <w:rPr>
                <w:rFonts w:ascii="Arial" w:hAnsi="Arial" w:cs="Arial"/>
                <w:b/>
              </w:rPr>
            </w:pPr>
          </w:p>
          <w:p w14:paraId="43C029BE" w14:textId="2AFD7126" w:rsidR="00A93F3A" w:rsidRDefault="00A93F3A" w:rsidP="000C3FE2">
            <w:pPr>
              <w:rPr>
                <w:rFonts w:ascii="Arial" w:hAnsi="Arial" w:cs="Arial"/>
                <w:b/>
              </w:rPr>
            </w:pPr>
          </w:p>
          <w:p w14:paraId="509F1631" w14:textId="52EABA98" w:rsidR="000742F4" w:rsidRDefault="00FF7ED2" w:rsidP="000C3FE2">
            <w:pPr>
              <w:rPr>
                <w:rFonts w:ascii="Arial" w:hAnsi="Arial" w:cs="Arial"/>
                <w:b/>
              </w:rPr>
            </w:pPr>
            <w:r>
              <w:rPr>
                <w:rFonts w:ascii="Arial" w:hAnsi="Arial" w:cs="Arial"/>
                <w:b/>
              </w:rPr>
              <w:t>E</w:t>
            </w:r>
          </w:p>
          <w:p w14:paraId="02233869" w14:textId="77777777" w:rsidR="00FF7ED2" w:rsidRDefault="00FF7ED2" w:rsidP="000C3FE2">
            <w:pPr>
              <w:rPr>
                <w:rFonts w:ascii="Arial" w:hAnsi="Arial" w:cs="Arial"/>
                <w:b/>
              </w:rPr>
            </w:pPr>
          </w:p>
          <w:p w14:paraId="799FD858" w14:textId="77777777" w:rsidR="00FF7ED2" w:rsidRDefault="00FF7ED2" w:rsidP="000C3FE2">
            <w:pPr>
              <w:spacing w:line="276" w:lineRule="auto"/>
              <w:rPr>
                <w:rFonts w:ascii="Arial" w:hAnsi="Arial" w:cs="Arial"/>
                <w:b/>
              </w:rPr>
            </w:pPr>
            <w:r>
              <w:rPr>
                <w:rFonts w:ascii="Arial" w:hAnsi="Arial" w:cs="Arial"/>
                <w:b/>
              </w:rPr>
              <w:t>I</w:t>
            </w:r>
          </w:p>
          <w:p w14:paraId="043B906C" w14:textId="77777777" w:rsidR="00474E18" w:rsidRDefault="00474E18" w:rsidP="000C3FE2">
            <w:pPr>
              <w:rPr>
                <w:rFonts w:ascii="Arial" w:hAnsi="Arial" w:cs="Arial"/>
                <w:b/>
              </w:rPr>
            </w:pPr>
          </w:p>
          <w:p w14:paraId="092BA3A4" w14:textId="77777777" w:rsidR="00474E18" w:rsidRDefault="00474E18" w:rsidP="000C3FE2">
            <w:pPr>
              <w:spacing w:line="276" w:lineRule="auto"/>
              <w:rPr>
                <w:rFonts w:ascii="Arial" w:hAnsi="Arial" w:cs="Arial"/>
                <w:b/>
              </w:rPr>
            </w:pPr>
            <w:r>
              <w:rPr>
                <w:rFonts w:ascii="Arial" w:hAnsi="Arial" w:cs="Arial"/>
                <w:b/>
              </w:rPr>
              <w:t>A, I</w:t>
            </w:r>
          </w:p>
          <w:p w14:paraId="6FCD7011" w14:textId="77777777" w:rsidR="00F16ABA" w:rsidRDefault="00F16ABA" w:rsidP="000C3FE2">
            <w:pPr>
              <w:spacing w:line="276" w:lineRule="auto"/>
              <w:rPr>
                <w:rFonts w:ascii="Arial" w:hAnsi="Arial" w:cs="Arial"/>
                <w:b/>
              </w:rPr>
            </w:pPr>
          </w:p>
          <w:p w14:paraId="2A856FBD" w14:textId="77F74768" w:rsidR="00F16ABA" w:rsidRDefault="00F16ABA" w:rsidP="00F16ABA">
            <w:pPr>
              <w:rPr>
                <w:rFonts w:ascii="Arial" w:hAnsi="Arial" w:cs="Arial"/>
                <w:b/>
              </w:rPr>
            </w:pPr>
            <w:r>
              <w:rPr>
                <w:rFonts w:ascii="Arial" w:hAnsi="Arial" w:cs="Arial"/>
                <w:b/>
              </w:rPr>
              <w:t>E</w:t>
            </w:r>
          </w:p>
          <w:p w14:paraId="5C1C7D66" w14:textId="77777777" w:rsidR="00F16ABA" w:rsidRDefault="00F16ABA" w:rsidP="00F16ABA">
            <w:pPr>
              <w:rPr>
                <w:rFonts w:ascii="Arial" w:hAnsi="Arial" w:cs="Arial"/>
                <w:b/>
              </w:rPr>
            </w:pPr>
          </w:p>
          <w:p w14:paraId="4C03A6CB" w14:textId="77777777" w:rsidR="00F16ABA" w:rsidRDefault="00F16ABA" w:rsidP="00F16ABA">
            <w:pPr>
              <w:rPr>
                <w:rFonts w:ascii="Arial" w:hAnsi="Arial" w:cs="Arial"/>
                <w:b/>
              </w:rPr>
            </w:pPr>
            <w:r>
              <w:rPr>
                <w:rFonts w:ascii="Arial" w:hAnsi="Arial" w:cs="Arial"/>
                <w:b/>
              </w:rPr>
              <w:t>A</w:t>
            </w:r>
          </w:p>
          <w:p w14:paraId="4322936F" w14:textId="77777777" w:rsidR="00F16ABA" w:rsidRDefault="00F16ABA" w:rsidP="00F16ABA">
            <w:pPr>
              <w:rPr>
                <w:rFonts w:ascii="Arial" w:hAnsi="Arial" w:cs="Arial"/>
                <w:b/>
              </w:rPr>
            </w:pPr>
          </w:p>
          <w:p w14:paraId="207EF36D" w14:textId="5990CD0A" w:rsidR="00F16ABA" w:rsidRDefault="00F16ABA" w:rsidP="00F16ABA">
            <w:pPr>
              <w:spacing w:line="276" w:lineRule="auto"/>
              <w:rPr>
                <w:rFonts w:ascii="Arial" w:hAnsi="Arial" w:cs="Arial"/>
                <w:b/>
              </w:rPr>
            </w:pPr>
          </w:p>
          <w:p w14:paraId="414D57DE" w14:textId="77777777" w:rsidR="00F16ABA" w:rsidRDefault="00F16ABA" w:rsidP="00F16ABA">
            <w:pPr>
              <w:spacing w:line="276" w:lineRule="auto"/>
              <w:rPr>
                <w:rFonts w:ascii="Arial" w:hAnsi="Arial" w:cs="Arial"/>
                <w:b/>
              </w:rPr>
            </w:pPr>
            <w:r>
              <w:rPr>
                <w:rFonts w:ascii="Arial" w:hAnsi="Arial" w:cs="Arial"/>
                <w:b/>
              </w:rPr>
              <w:t>A, I</w:t>
            </w:r>
          </w:p>
          <w:p w14:paraId="422807EE" w14:textId="0794241E" w:rsidR="00F16ABA" w:rsidRDefault="00F16ABA" w:rsidP="000C3FE2">
            <w:pPr>
              <w:spacing w:line="276" w:lineRule="auto"/>
              <w:rPr>
                <w:rFonts w:ascii="Arial" w:hAnsi="Arial" w:cs="Arial"/>
                <w:b/>
              </w:rPr>
            </w:pPr>
          </w:p>
        </w:tc>
      </w:tr>
      <w:tr w:rsidR="00F16ABA" w14:paraId="3B1DEF74" w14:textId="77777777" w:rsidTr="007D10BC">
        <w:tc>
          <w:tcPr>
            <w:tcW w:w="2014" w:type="dxa"/>
          </w:tcPr>
          <w:p w14:paraId="5D6EF196" w14:textId="426AEBFE" w:rsidR="00F16ABA" w:rsidRPr="006A565C" w:rsidRDefault="00F16ABA" w:rsidP="00F16ABA">
            <w:pPr>
              <w:rPr>
                <w:rFonts w:ascii="Arial" w:hAnsi="Arial" w:cs="Arial"/>
                <w:b/>
                <w:sz w:val="20"/>
                <w:szCs w:val="20"/>
              </w:rPr>
            </w:pPr>
            <w:r w:rsidRPr="006A565C">
              <w:rPr>
                <w:rFonts w:ascii="Arial" w:hAnsi="Arial" w:cs="Arial"/>
                <w:b/>
                <w:sz w:val="20"/>
                <w:szCs w:val="20"/>
              </w:rPr>
              <w:t>Qualifications</w:t>
            </w:r>
          </w:p>
          <w:p w14:paraId="64C6A737" w14:textId="75A873DB" w:rsidR="00F16ABA" w:rsidRPr="00730291" w:rsidRDefault="00F16ABA" w:rsidP="00F16ABA">
            <w:pPr>
              <w:rPr>
                <w:rFonts w:ascii="Arial" w:hAnsi="Arial" w:cs="Arial"/>
                <w:b/>
                <w:sz w:val="16"/>
                <w:szCs w:val="16"/>
              </w:rPr>
            </w:pPr>
          </w:p>
        </w:tc>
        <w:tc>
          <w:tcPr>
            <w:tcW w:w="5870" w:type="dxa"/>
          </w:tcPr>
          <w:p w14:paraId="03439678" w14:textId="4F7578F8" w:rsidR="00F16ABA" w:rsidRDefault="00F16ABA" w:rsidP="00F16ABA">
            <w:pPr>
              <w:pStyle w:val="ListParagraph"/>
              <w:numPr>
                <w:ilvl w:val="0"/>
                <w:numId w:val="25"/>
              </w:numPr>
              <w:ind w:left="460" w:hanging="284"/>
              <w:rPr>
                <w:rFonts w:ascii="Arial" w:hAnsi="Arial" w:cs="Arial"/>
              </w:rPr>
            </w:pPr>
            <w:r w:rsidRPr="007D10BC">
              <w:rPr>
                <w:rFonts w:ascii="Arial" w:hAnsi="Arial" w:cs="Arial"/>
              </w:rPr>
              <w:t>Maths and English Language qualification equivalent to GCSE level.</w:t>
            </w:r>
          </w:p>
          <w:p w14:paraId="0F9DBA9C" w14:textId="680A686E" w:rsidR="00F16ABA" w:rsidRDefault="00F16ABA" w:rsidP="00F16ABA">
            <w:pPr>
              <w:pStyle w:val="ListParagraph"/>
              <w:numPr>
                <w:ilvl w:val="0"/>
                <w:numId w:val="25"/>
              </w:numPr>
              <w:ind w:left="460" w:hanging="284"/>
              <w:rPr>
                <w:rFonts w:ascii="Arial" w:hAnsi="Arial" w:cs="Arial"/>
              </w:rPr>
            </w:pPr>
            <w:r w:rsidRPr="007D10BC">
              <w:rPr>
                <w:rFonts w:ascii="Arial" w:hAnsi="Arial" w:cs="Arial"/>
              </w:rPr>
              <w:t>First Aid Qualification</w:t>
            </w:r>
            <w:r w:rsidR="00765056">
              <w:rPr>
                <w:rFonts w:ascii="Arial" w:hAnsi="Arial" w:cs="Arial"/>
              </w:rPr>
              <w:t xml:space="preserve"> or willingness to work towards</w:t>
            </w:r>
          </w:p>
          <w:p w14:paraId="310CA52D" w14:textId="77777777" w:rsidR="00F16ABA" w:rsidRPr="007D10BC" w:rsidRDefault="00F16ABA" w:rsidP="00F16ABA">
            <w:pPr>
              <w:pStyle w:val="ListParagraph"/>
              <w:numPr>
                <w:ilvl w:val="0"/>
                <w:numId w:val="25"/>
              </w:numPr>
              <w:ind w:left="460" w:hanging="284"/>
              <w:rPr>
                <w:rFonts w:ascii="Arial" w:hAnsi="Arial" w:cs="Arial"/>
              </w:rPr>
            </w:pPr>
            <w:r w:rsidRPr="007D10BC">
              <w:rPr>
                <w:rFonts w:ascii="Arial" w:hAnsi="Arial" w:cs="Arial"/>
              </w:rPr>
              <w:t>Coaching and/or officiating qualifications</w:t>
            </w:r>
          </w:p>
          <w:p w14:paraId="68AEA931" w14:textId="77777777" w:rsidR="00F16ABA" w:rsidRPr="007D10BC" w:rsidRDefault="00F16ABA" w:rsidP="00F16ABA">
            <w:pPr>
              <w:pStyle w:val="ListParagraph"/>
              <w:ind w:left="460"/>
              <w:rPr>
                <w:rFonts w:ascii="Arial" w:hAnsi="Arial" w:cs="Arial"/>
              </w:rPr>
            </w:pPr>
          </w:p>
          <w:p w14:paraId="3409D21B" w14:textId="36902214" w:rsidR="00F16ABA" w:rsidRPr="00AE1339" w:rsidRDefault="00F16ABA" w:rsidP="00F16ABA">
            <w:pPr>
              <w:widowControl w:val="0"/>
              <w:spacing w:line="240" w:lineRule="atLeast"/>
              <w:ind w:left="460" w:hanging="284"/>
              <w:rPr>
                <w:rFonts w:ascii="Arial" w:hAnsi="Arial" w:cs="Arial"/>
              </w:rPr>
            </w:pPr>
          </w:p>
        </w:tc>
        <w:tc>
          <w:tcPr>
            <w:tcW w:w="1024" w:type="dxa"/>
          </w:tcPr>
          <w:p w14:paraId="37824D3C" w14:textId="2CB5D5A5" w:rsidR="00F16ABA" w:rsidRDefault="00F16ABA" w:rsidP="00F16ABA">
            <w:pPr>
              <w:rPr>
                <w:rFonts w:ascii="Arial" w:hAnsi="Arial" w:cs="Arial"/>
                <w:b/>
              </w:rPr>
            </w:pPr>
            <w:r>
              <w:rPr>
                <w:rFonts w:ascii="Arial" w:hAnsi="Arial" w:cs="Arial"/>
                <w:b/>
              </w:rPr>
              <w:t>A</w:t>
            </w:r>
          </w:p>
          <w:p w14:paraId="56D1F215" w14:textId="77777777" w:rsidR="00F16ABA" w:rsidRDefault="00F16ABA" w:rsidP="00F16ABA">
            <w:pPr>
              <w:rPr>
                <w:rFonts w:ascii="Arial" w:hAnsi="Arial" w:cs="Arial"/>
                <w:b/>
              </w:rPr>
            </w:pPr>
          </w:p>
          <w:p w14:paraId="1CD9C314" w14:textId="77777777" w:rsidR="00F16ABA" w:rsidRDefault="00F16ABA" w:rsidP="00F16ABA">
            <w:pPr>
              <w:rPr>
                <w:rFonts w:ascii="Arial" w:hAnsi="Arial" w:cs="Arial"/>
                <w:b/>
              </w:rPr>
            </w:pPr>
            <w:r>
              <w:rPr>
                <w:rFonts w:ascii="Arial" w:hAnsi="Arial" w:cs="Arial"/>
                <w:b/>
              </w:rPr>
              <w:t>A</w:t>
            </w:r>
          </w:p>
          <w:p w14:paraId="09B681D8" w14:textId="399FFC35" w:rsidR="00F16ABA" w:rsidRDefault="00F16ABA" w:rsidP="00F16ABA">
            <w:pPr>
              <w:rPr>
                <w:rFonts w:ascii="Arial" w:hAnsi="Arial" w:cs="Arial"/>
                <w:b/>
              </w:rPr>
            </w:pPr>
            <w:r>
              <w:rPr>
                <w:rFonts w:ascii="Arial" w:hAnsi="Arial" w:cs="Arial"/>
                <w:b/>
              </w:rPr>
              <w:t xml:space="preserve">A </w:t>
            </w:r>
          </w:p>
          <w:p w14:paraId="77CE2993" w14:textId="7324DA1C" w:rsidR="00F16ABA" w:rsidRDefault="00F16ABA" w:rsidP="00F16ABA">
            <w:pPr>
              <w:rPr>
                <w:rFonts w:ascii="Arial" w:hAnsi="Arial" w:cs="Arial"/>
                <w:b/>
              </w:rPr>
            </w:pPr>
          </w:p>
        </w:tc>
      </w:tr>
      <w:tr w:rsidR="00F16ABA" w14:paraId="56011E77" w14:textId="77777777" w:rsidTr="007D10BC">
        <w:tc>
          <w:tcPr>
            <w:tcW w:w="2014" w:type="dxa"/>
          </w:tcPr>
          <w:p w14:paraId="689B6425" w14:textId="24910785" w:rsidR="00F16ABA" w:rsidRPr="006A565C" w:rsidRDefault="00F16ABA" w:rsidP="00F16ABA">
            <w:pPr>
              <w:rPr>
                <w:rFonts w:ascii="Arial" w:hAnsi="Arial" w:cs="Arial"/>
                <w:b/>
                <w:sz w:val="20"/>
                <w:szCs w:val="20"/>
              </w:rPr>
            </w:pPr>
            <w:r w:rsidRPr="006A565C">
              <w:rPr>
                <w:rFonts w:ascii="Arial" w:hAnsi="Arial" w:cs="Arial"/>
                <w:b/>
                <w:sz w:val="20"/>
                <w:szCs w:val="20"/>
              </w:rPr>
              <w:t>Experience</w:t>
            </w:r>
          </w:p>
          <w:p w14:paraId="06780325" w14:textId="67EDD9D3" w:rsidR="00F16ABA" w:rsidRPr="00CA56D7" w:rsidRDefault="00F16ABA" w:rsidP="00F16ABA">
            <w:pPr>
              <w:rPr>
                <w:rFonts w:ascii="Arial" w:hAnsi="Arial" w:cs="Arial"/>
                <w:b/>
                <w:sz w:val="16"/>
                <w:szCs w:val="16"/>
              </w:rPr>
            </w:pPr>
          </w:p>
        </w:tc>
        <w:tc>
          <w:tcPr>
            <w:tcW w:w="5870" w:type="dxa"/>
          </w:tcPr>
          <w:p w14:paraId="1A22B390" w14:textId="3305734B" w:rsidR="00F16ABA" w:rsidRPr="007D10BC" w:rsidRDefault="00F16ABA" w:rsidP="00F16ABA">
            <w:pPr>
              <w:pStyle w:val="ListParagraph"/>
              <w:numPr>
                <w:ilvl w:val="0"/>
                <w:numId w:val="25"/>
              </w:numPr>
              <w:spacing w:line="200" w:lineRule="atLeast"/>
              <w:ind w:left="460" w:hanging="284"/>
              <w:rPr>
                <w:rFonts w:ascii="Arial" w:hAnsi="Arial" w:cs="Arial"/>
              </w:rPr>
            </w:pPr>
            <w:r w:rsidRPr="007D10BC">
              <w:rPr>
                <w:rFonts w:ascii="Arial" w:hAnsi="Arial" w:cs="Arial"/>
              </w:rPr>
              <w:t>Experience of sports club fixture administration</w:t>
            </w:r>
            <w:r>
              <w:rPr>
                <w:rFonts w:ascii="Arial" w:hAnsi="Arial" w:cs="Arial"/>
              </w:rPr>
              <w:t xml:space="preserve"> (Ideally in a University setting)</w:t>
            </w:r>
          </w:p>
          <w:p w14:paraId="0245FAE5" w14:textId="67A8DB58" w:rsidR="00F16ABA" w:rsidRPr="007D10BC" w:rsidRDefault="00F16ABA" w:rsidP="00F16ABA">
            <w:pPr>
              <w:pStyle w:val="ListParagraph"/>
              <w:numPr>
                <w:ilvl w:val="0"/>
                <w:numId w:val="25"/>
              </w:numPr>
              <w:spacing w:line="200" w:lineRule="atLeast"/>
              <w:ind w:left="460" w:hanging="284"/>
              <w:rPr>
                <w:rFonts w:ascii="Arial" w:hAnsi="Arial" w:cs="Arial"/>
              </w:rPr>
            </w:pPr>
            <w:r w:rsidRPr="007D10BC">
              <w:rPr>
                <w:rFonts w:ascii="Arial" w:hAnsi="Arial" w:cs="Arial"/>
              </w:rPr>
              <w:t>Experience of working collaboratively in a small team, sharing knowledge and respecting experience and capabilities of others; flexible, co-operative, helpful; appreciates own strengths and weaknesses.</w:t>
            </w:r>
          </w:p>
          <w:p w14:paraId="52615AC6" w14:textId="2AFC2D39" w:rsidR="00F16ABA" w:rsidRDefault="00F16ABA" w:rsidP="00F16ABA">
            <w:pPr>
              <w:pStyle w:val="ListParagraph"/>
              <w:numPr>
                <w:ilvl w:val="0"/>
                <w:numId w:val="25"/>
              </w:numPr>
              <w:spacing w:line="200" w:lineRule="atLeast"/>
              <w:ind w:left="460" w:hanging="284"/>
              <w:rPr>
                <w:rFonts w:ascii="Arial" w:hAnsi="Arial" w:cs="Arial"/>
              </w:rPr>
            </w:pPr>
            <w:r w:rsidRPr="007D10BC">
              <w:rPr>
                <w:rFonts w:ascii="Arial" w:hAnsi="Arial" w:cs="Arial"/>
              </w:rPr>
              <w:t>Experience of supporting volunteers</w:t>
            </w:r>
          </w:p>
          <w:p w14:paraId="275F9C34" w14:textId="544F5CC9" w:rsidR="00F16ABA" w:rsidRPr="007D10BC" w:rsidRDefault="00F16ABA" w:rsidP="00F16ABA">
            <w:pPr>
              <w:pStyle w:val="ListParagraph"/>
              <w:numPr>
                <w:ilvl w:val="0"/>
                <w:numId w:val="25"/>
              </w:numPr>
              <w:spacing w:line="200" w:lineRule="atLeast"/>
              <w:ind w:left="460" w:hanging="284"/>
              <w:rPr>
                <w:rFonts w:ascii="Arial" w:hAnsi="Arial" w:cs="Arial"/>
              </w:rPr>
            </w:pPr>
            <w:r>
              <w:rPr>
                <w:rFonts w:ascii="Arial" w:hAnsi="Arial" w:cs="Arial"/>
              </w:rPr>
              <w:t>Experience of completing financial processes e.g. raising purchase orders, tracking spend, paying officials</w:t>
            </w:r>
          </w:p>
          <w:p w14:paraId="451D594A" w14:textId="32BF504F" w:rsidR="00F16ABA" w:rsidRPr="007D10BC" w:rsidRDefault="00F16ABA" w:rsidP="00F16ABA">
            <w:pPr>
              <w:pStyle w:val="ListParagraph"/>
              <w:ind w:left="460" w:hanging="284"/>
              <w:rPr>
                <w:rFonts w:ascii="Arial" w:hAnsi="Arial" w:cs="Arial"/>
              </w:rPr>
            </w:pPr>
          </w:p>
        </w:tc>
        <w:tc>
          <w:tcPr>
            <w:tcW w:w="1024" w:type="dxa"/>
          </w:tcPr>
          <w:p w14:paraId="02A18C56" w14:textId="77777777" w:rsidR="00F16ABA" w:rsidRDefault="00F16ABA" w:rsidP="00F16ABA">
            <w:pPr>
              <w:spacing w:line="276" w:lineRule="auto"/>
              <w:rPr>
                <w:rFonts w:ascii="Arial" w:hAnsi="Arial" w:cs="Arial"/>
                <w:b/>
              </w:rPr>
            </w:pPr>
            <w:r>
              <w:rPr>
                <w:rFonts w:ascii="Arial" w:hAnsi="Arial" w:cs="Arial"/>
                <w:b/>
              </w:rPr>
              <w:t>A, I</w:t>
            </w:r>
          </w:p>
          <w:p w14:paraId="105C1CEA" w14:textId="77777777" w:rsidR="00F16ABA" w:rsidRDefault="00F16ABA" w:rsidP="00F16ABA">
            <w:pPr>
              <w:spacing w:line="276" w:lineRule="auto"/>
              <w:rPr>
                <w:rFonts w:ascii="Arial" w:hAnsi="Arial" w:cs="Arial"/>
                <w:b/>
              </w:rPr>
            </w:pPr>
          </w:p>
          <w:p w14:paraId="67AE8F6C" w14:textId="5CED22C7" w:rsidR="00F16ABA" w:rsidRDefault="00F16ABA" w:rsidP="00F16ABA">
            <w:pPr>
              <w:spacing w:line="276" w:lineRule="auto"/>
              <w:rPr>
                <w:rFonts w:ascii="Arial" w:hAnsi="Arial" w:cs="Arial"/>
                <w:b/>
              </w:rPr>
            </w:pPr>
            <w:r>
              <w:rPr>
                <w:rFonts w:ascii="Arial" w:hAnsi="Arial" w:cs="Arial"/>
                <w:b/>
              </w:rPr>
              <w:t>A, I</w:t>
            </w:r>
          </w:p>
          <w:p w14:paraId="41953CE5" w14:textId="77777777" w:rsidR="00F16ABA" w:rsidRDefault="00F16ABA" w:rsidP="00F16ABA">
            <w:pPr>
              <w:rPr>
                <w:rFonts w:ascii="Arial" w:hAnsi="Arial" w:cs="Arial"/>
                <w:b/>
              </w:rPr>
            </w:pPr>
          </w:p>
          <w:p w14:paraId="6B7DBA67" w14:textId="0FC2A3FF" w:rsidR="00F16ABA" w:rsidRDefault="00F16ABA" w:rsidP="00F16ABA">
            <w:pPr>
              <w:rPr>
                <w:rFonts w:ascii="Arial" w:hAnsi="Arial" w:cs="Arial"/>
                <w:b/>
              </w:rPr>
            </w:pPr>
          </w:p>
          <w:p w14:paraId="391A2DED" w14:textId="77777777" w:rsidR="00F16ABA" w:rsidRDefault="00F16ABA" w:rsidP="00F16ABA">
            <w:pPr>
              <w:rPr>
                <w:rFonts w:ascii="Arial" w:hAnsi="Arial" w:cs="Arial"/>
                <w:b/>
              </w:rPr>
            </w:pPr>
          </w:p>
          <w:p w14:paraId="469BCBB1" w14:textId="77777777" w:rsidR="00F16ABA" w:rsidRDefault="00F16ABA" w:rsidP="00F16ABA">
            <w:pPr>
              <w:rPr>
                <w:rFonts w:ascii="Arial" w:hAnsi="Arial" w:cs="Arial"/>
                <w:b/>
              </w:rPr>
            </w:pPr>
            <w:r>
              <w:rPr>
                <w:rFonts w:ascii="Arial" w:hAnsi="Arial" w:cs="Arial"/>
                <w:b/>
              </w:rPr>
              <w:t>A</w:t>
            </w:r>
          </w:p>
          <w:p w14:paraId="3913EDCC" w14:textId="77777777" w:rsidR="00F16ABA" w:rsidRDefault="00F16ABA" w:rsidP="00F16ABA">
            <w:pPr>
              <w:rPr>
                <w:rFonts w:ascii="Arial" w:hAnsi="Arial" w:cs="Arial"/>
                <w:b/>
              </w:rPr>
            </w:pPr>
          </w:p>
          <w:p w14:paraId="11F7443A" w14:textId="4C967716" w:rsidR="00F16ABA" w:rsidRDefault="00F16ABA" w:rsidP="00F16ABA">
            <w:pPr>
              <w:rPr>
                <w:rFonts w:ascii="Arial" w:hAnsi="Arial" w:cs="Arial"/>
                <w:b/>
              </w:rPr>
            </w:pPr>
            <w:r>
              <w:rPr>
                <w:rFonts w:ascii="Arial" w:hAnsi="Arial" w:cs="Arial"/>
                <w:b/>
              </w:rPr>
              <w:t>A</w:t>
            </w:r>
          </w:p>
        </w:tc>
      </w:tr>
      <w:tr w:rsidR="00F16ABA" w14:paraId="72C83E7F" w14:textId="77777777" w:rsidTr="007D10BC">
        <w:trPr>
          <w:trHeight w:val="1115"/>
        </w:trPr>
        <w:tc>
          <w:tcPr>
            <w:tcW w:w="2014" w:type="dxa"/>
          </w:tcPr>
          <w:p w14:paraId="6E06B074" w14:textId="3553F323" w:rsidR="00F16ABA" w:rsidRPr="006A565C" w:rsidRDefault="00F16ABA" w:rsidP="00F16ABA">
            <w:pPr>
              <w:rPr>
                <w:rFonts w:ascii="Arial" w:hAnsi="Arial" w:cs="Arial"/>
                <w:b/>
                <w:sz w:val="20"/>
                <w:szCs w:val="20"/>
              </w:rPr>
            </w:pPr>
            <w:r>
              <w:rPr>
                <w:rFonts w:ascii="Arial" w:hAnsi="Arial" w:cs="Arial"/>
                <w:b/>
                <w:sz w:val="20"/>
                <w:szCs w:val="20"/>
              </w:rPr>
              <w:t>Other requirements</w:t>
            </w:r>
          </w:p>
          <w:p w14:paraId="5D1D2439" w14:textId="199ACB2B" w:rsidR="00F16ABA" w:rsidRPr="00CA56D7" w:rsidRDefault="00F16ABA" w:rsidP="00F16ABA">
            <w:pPr>
              <w:pStyle w:val="BodyText"/>
              <w:rPr>
                <w:rFonts w:cs="Arial"/>
                <w:b/>
                <w:sz w:val="16"/>
                <w:szCs w:val="16"/>
              </w:rPr>
            </w:pPr>
          </w:p>
        </w:tc>
        <w:tc>
          <w:tcPr>
            <w:tcW w:w="5870" w:type="dxa"/>
          </w:tcPr>
          <w:p w14:paraId="42037A1F" w14:textId="463C5DAC" w:rsidR="00F16ABA" w:rsidRDefault="00F16ABA" w:rsidP="00F16ABA">
            <w:pPr>
              <w:pStyle w:val="ListParagraph"/>
              <w:numPr>
                <w:ilvl w:val="0"/>
                <w:numId w:val="25"/>
              </w:numPr>
              <w:spacing w:line="200" w:lineRule="atLeast"/>
              <w:ind w:left="460" w:hanging="284"/>
              <w:rPr>
                <w:rFonts w:ascii="Arial" w:hAnsi="Arial" w:cs="Arial"/>
                <w:b/>
              </w:rPr>
            </w:pPr>
            <w:r w:rsidRPr="007D10BC">
              <w:rPr>
                <w:rFonts w:ascii="Arial" w:hAnsi="Arial" w:cs="Arial"/>
              </w:rPr>
              <w:t>Able to use display screen equipment extensively, in accordance with health and safety requirements.</w:t>
            </w:r>
          </w:p>
        </w:tc>
        <w:tc>
          <w:tcPr>
            <w:tcW w:w="1024" w:type="dxa"/>
          </w:tcPr>
          <w:p w14:paraId="1A70C1D1" w14:textId="75695C03" w:rsidR="00F16ABA" w:rsidRPr="00A93F3A" w:rsidRDefault="00F16ABA" w:rsidP="00F16ABA">
            <w:pPr>
              <w:rPr>
                <w:rFonts w:ascii="Arial" w:hAnsi="Arial" w:cs="Arial"/>
                <w:b/>
              </w:rPr>
            </w:pPr>
            <w:r w:rsidRPr="00A93F3A">
              <w:rPr>
                <w:rFonts w:ascii="Arial" w:hAnsi="Arial" w:cs="Arial"/>
                <w:b/>
              </w:rPr>
              <w:t>I</w:t>
            </w:r>
          </w:p>
          <w:p w14:paraId="19F8EC9C" w14:textId="77777777" w:rsidR="00F16ABA" w:rsidRPr="00A93F3A" w:rsidRDefault="00F16ABA" w:rsidP="00F16ABA">
            <w:pPr>
              <w:rPr>
                <w:rFonts w:ascii="Arial" w:hAnsi="Arial" w:cs="Arial"/>
                <w:b/>
              </w:rPr>
            </w:pPr>
          </w:p>
          <w:p w14:paraId="39930025" w14:textId="77777777" w:rsidR="00F16ABA" w:rsidRDefault="00F16ABA" w:rsidP="00F16ABA">
            <w:pPr>
              <w:rPr>
                <w:rFonts w:ascii="Arial" w:hAnsi="Arial" w:cs="Arial"/>
              </w:rPr>
            </w:pPr>
          </w:p>
          <w:p w14:paraId="5DF7D24A" w14:textId="7F474160" w:rsidR="00F16ABA" w:rsidRPr="00A93F3A" w:rsidRDefault="00F16ABA" w:rsidP="00F16ABA">
            <w:pPr>
              <w:rPr>
                <w:rFonts w:ascii="Arial" w:hAnsi="Arial" w:cs="Arial"/>
              </w:rPr>
            </w:pPr>
          </w:p>
        </w:tc>
      </w:tr>
    </w:tbl>
    <w:p w14:paraId="370021B7" w14:textId="0CC932F2" w:rsidR="006F7241" w:rsidRDefault="006F7241" w:rsidP="000C3FE2">
      <w:pPr>
        <w:rPr>
          <w:rFonts w:ascii="Arial" w:hAnsi="Arial" w:cs="Arial"/>
          <w:b/>
        </w:rPr>
      </w:pPr>
    </w:p>
    <w:p w14:paraId="69AC0689" w14:textId="0F220014" w:rsidR="00015588" w:rsidRDefault="00015588" w:rsidP="000C3FE2">
      <w:pPr>
        <w:rPr>
          <w:rFonts w:ascii="Arial" w:hAnsi="Arial" w:cs="Arial"/>
          <w:b/>
        </w:rPr>
      </w:pPr>
    </w:p>
    <w:p w14:paraId="2669AC60" w14:textId="3F069FB0" w:rsidR="00C60D80" w:rsidRDefault="00C60D80" w:rsidP="000C3FE2">
      <w:pPr>
        <w:rPr>
          <w:rFonts w:ascii="Arial" w:hAnsi="Arial" w:cs="Arial"/>
          <w:b/>
        </w:rPr>
      </w:pPr>
    </w:p>
    <w:p w14:paraId="7C290158" w14:textId="77777777" w:rsidR="00C60D80" w:rsidRDefault="00C60D80" w:rsidP="000C3FE2">
      <w:pPr>
        <w:rPr>
          <w:rFonts w:ascii="Arial" w:hAnsi="Arial" w:cs="Arial"/>
          <w:b/>
        </w:rPr>
      </w:pPr>
    </w:p>
    <w:p w14:paraId="3AE9749E" w14:textId="77777777" w:rsidR="00015588" w:rsidRDefault="00015588" w:rsidP="000C3FE2">
      <w:pPr>
        <w:rPr>
          <w:rFonts w:ascii="Arial" w:hAnsi="Arial" w:cs="Arial"/>
          <w:b/>
        </w:rPr>
      </w:pPr>
    </w:p>
    <w:p w14:paraId="76B972B5" w14:textId="7B3D9B58" w:rsidR="00177727" w:rsidRPr="008016F9" w:rsidRDefault="008016F9" w:rsidP="000C3FE2">
      <w:pPr>
        <w:rPr>
          <w:rFonts w:ascii="Arial" w:hAnsi="Arial" w:cs="Arial"/>
          <w:b/>
        </w:rPr>
      </w:pPr>
      <w:r>
        <w:rPr>
          <w:rFonts w:ascii="Arial" w:hAnsi="Arial" w:cs="Arial"/>
          <w:b/>
          <w:noProof/>
          <w:lang w:eastAsia="en-GB"/>
        </w:rPr>
        <w:lastRenderedPageBreak/>
        <w:drawing>
          <wp:inline distT="0" distB="0" distL="0" distR="0" wp14:anchorId="180B14FF" wp14:editId="658BC382">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3">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55A9D795" w14:textId="557EE348" w:rsidR="00D43826" w:rsidRDefault="00D43826" w:rsidP="000C3FE2">
      <w:pPr>
        <w:pStyle w:val="ListParagraph"/>
        <w:numPr>
          <w:ilvl w:val="0"/>
          <w:numId w:val="8"/>
        </w:numPr>
        <w:spacing w:after="0"/>
        <w:rPr>
          <w:rFonts w:ascii="Arial" w:hAnsi="Arial" w:cs="Arial"/>
        </w:rPr>
      </w:pPr>
      <w:r>
        <w:rPr>
          <w:rFonts w:ascii="Arial" w:hAnsi="Arial" w:cs="Arial"/>
        </w:rPr>
        <w:t>Any</w:t>
      </w:r>
      <w:r w:rsidRPr="00177727">
        <w:rPr>
          <w:rFonts w:ascii="Arial" w:hAnsi="Arial" w:cs="Arial"/>
        </w:rPr>
        <w:t xml:space="preserve"> appointment is generally made at the bottom of the </w:t>
      </w:r>
      <w:r>
        <w:rPr>
          <w:rFonts w:ascii="Arial" w:hAnsi="Arial" w:cs="Arial"/>
        </w:rPr>
        <w:t xml:space="preserve">salary </w:t>
      </w:r>
      <w:r w:rsidRPr="00177727">
        <w:rPr>
          <w:rFonts w:ascii="Arial" w:hAnsi="Arial" w:cs="Arial"/>
        </w:rPr>
        <w:t xml:space="preserve">range </w:t>
      </w:r>
      <w:r>
        <w:rPr>
          <w:rFonts w:ascii="Arial" w:hAnsi="Arial" w:cs="Arial"/>
        </w:rPr>
        <w:t xml:space="preserve">for the grade </w:t>
      </w:r>
      <w:r w:rsidRPr="00177727">
        <w:rPr>
          <w:rFonts w:ascii="Arial" w:hAnsi="Arial" w:cs="Arial"/>
        </w:rPr>
        <w:t>dependent upon experience and previous salary.</w:t>
      </w:r>
    </w:p>
    <w:p w14:paraId="7FE232F8" w14:textId="758BD1AC" w:rsidR="00AA778E" w:rsidRDefault="00AA778E" w:rsidP="00AA778E">
      <w:pPr>
        <w:pStyle w:val="ListParagraph"/>
        <w:numPr>
          <w:ilvl w:val="0"/>
          <w:numId w:val="8"/>
        </w:numPr>
        <w:spacing w:line="280" w:lineRule="exact"/>
        <w:rPr>
          <w:rFonts w:ascii="Arial" w:hAnsi="Arial" w:cs="Arial"/>
        </w:rPr>
      </w:pPr>
      <w:r w:rsidRPr="00AA778E">
        <w:rPr>
          <w:rFonts w:ascii="Arial" w:hAnsi="Arial" w:cs="Arial"/>
        </w:rPr>
        <w:t xml:space="preserve">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Refer to the ‘Balancing Working Life’ section on our website here: </w:t>
      </w:r>
      <w:hyperlink r:id="rId14" w:history="1">
        <w:r w:rsidRPr="00AE52B9">
          <w:rPr>
            <w:rStyle w:val="Hyperlink"/>
            <w:rFonts w:ascii="Arial" w:hAnsi="Arial" w:cs="Arial"/>
          </w:rPr>
          <w:t>Benefits and facilities.</w:t>
        </w:r>
      </w:hyperlink>
    </w:p>
    <w:p w14:paraId="3D8E5158" w14:textId="77777777" w:rsidR="00D43826" w:rsidRDefault="00D43826" w:rsidP="000C3FE2">
      <w:pPr>
        <w:pStyle w:val="ListParagraph"/>
        <w:numPr>
          <w:ilvl w:val="0"/>
          <w:numId w:val="8"/>
        </w:numPr>
        <w:spacing w:line="280" w:lineRule="exact"/>
        <w:rPr>
          <w:rFonts w:ascii="Arial" w:hAnsi="Arial" w:cs="Arial"/>
        </w:rPr>
      </w:pPr>
      <w:r>
        <w:rPr>
          <w:rFonts w:ascii="Arial" w:hAnsi="Arial" w:cs="Arial"/>
        </w:rPr>
        <w:t xml:space="preserve">Annual leave entitlements are shown in the table below and increase after 5 years’ service. In addition, to the eight Bank Holidays, there are university discretionary days between Christmas and New Year. </w:t>
      </w:r>
      <w:r w:rsidRPr="00044530">
        <w:rPr>
          <w:rFonts w:ascii="Arial" w:hAnsi="Arial" w:cs="Arial"/>
        </w:rPr>
        <w:t xml:space="preserve"> </w:t>
      </w:r>
      <w:r>
        <w:rPr>
          <w:rFonts w:ascii="Arial" w:hAnsi="Arial" w:cs="Arial"/>
        </w:rPr>
        <w:t>All leave, including bank holidays and discretionary days, are pro-rated for part time employees.</w:t>
      </w:r>
    </w:p>
    <w:p w14:paraId="228E4CD9" w14:textId="77777777" w:rsidR="00032BBA" w:rsidRDefault="00032BBA" w:rsidP="000C3FE2">
      <w:pPr>
        <w:pStyle w:val="ListParagraph"/>
        <w:spacing w:line="280" w:lineRule="exact"/>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579"/>
        <w:gridCol w:w="3045"/>
        <w:gridCol w:w="1417"/>
        <w:gridCol w:w="2465"/>
      </w:tblGrid>
      <w:tr w:rsidR="00D43826" w14:paraId="0E3307BC" w14:textId="77777777" w:rsidTr="00001FA5">
        <w:trPr>
          <w:trHeight w:val="264"/>
          <w:jc w:val="right"/>
        </w:trPr>
        <w:tc>
          <w:tcPr>
            <w:tcW w:w="157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E6307" w14:textId="77777777" w:rsidR="00D43826" w:rsidRDefault="00D43826" w:rsidP="000C3FE2">
            <w:pPr>
              <w:spacing w:line="280" w:lineRule="exact"/>
              <w:ind w:left="-3174" w:firstLine="3174"/>
              <w:rPr>
                <w:rFonts w:ascii="Arial" w:hAnsi="Arial" w:cs="Arial"/>
                <w:b/>
                <w:bCs/>
                <w:sz w:val="20"/>
                <w:szCs w:val="20"/>
              </w:rPr>
            </w:pPr>
            <w:r>
              <w:rPr>
                <w:rFonts w:ascii="Arial" w:hAnsi="Arial" w:cs="Arial"/>
                <w:b/>
                <w:bCs/>
                <w:sz w:val="20"/>
                <w:szCs w:val="20"/>
              </w:rPr>
              <w:t>Grades</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F9BD50" w14:textId="77777777" w:rsidR="00D43826" w:rsidRDefault="00D43826" w:rsidP="000C3FE2">
            <w:pPr>
              <w:spacing w:line="280" w:lineRule="exact"/>
              <w:rPr>
                <w:rFonts w:ascii="Arial" w:hAnsi="Arial" w:cs="Arial"/>
                <w:b/>
                <w:bCs/>
                <w:sz w:val="20"/>
                <w:szCs w:val="20"/>
              </w:rPr>
            </w:pPr>
            <w:r>
              <w:rPr>
                <w:rFonts w:ascii="Arial" w:hAnsi="Arial" w:cs="Arial"/>
                <w:b/>
                <w:bCs/>
                <w:sz w:val="20"/>
                <w:szCs w:val="20"/>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E0819F" w14:textId="77777777" w:rsidR="00D43826" w:rsidRDefault="00D43826" w:rsidP="000C3FE2">
            <w:pPr>
              <w:spacing w:line="280" w:lineRule="exact"/>
              <w:rPr>
                <w:rFonts w:ascii="Arial" w:hAnsi="Arial" w:cs="Arial"/>
                <w:b/>
                <w:bCs/>
                <w:sz w:val="20"/>
                <w:szCs w:val="20"/>
              </w:rPr>
            </w:pPr>
            <w:r>
              <w:rPr>
                <w:rFonts w:ascii="Arial" w:hAnsi="Arial" w:cs="Arial"/>
                <w:b/>
                <w:bCs/>
                <w:sz w:val="20"/>
                <w:szCs w:val="20"/>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9AF9D" w14:textId="77777777" w:rsidR="00D43826" w:rsidRDefault="00D43826" w:rsidP="000C3FE2">
            <w:pPr>
              <w:spacing w:line="280" w:lineRule="exact"/>
              <w:rPr>
                <w:rFonts w:ascii="Arial" w:hAnsi="Arial" w:cs="Arial"/>
                <w:b/>
                <w:bCs/>
                <w:sz w:val="20"/>
                <w:szCs w:val="20"/>
              </w:rPr>
            </w:pPr>
            <w:r>
              <w:rPr>
                <w:rFonts w:ascii="Arial" w:hAnsi="Arial" w:cs="Arial"/>
                <w:b/>
                <w:bCs/>
                <w:sz w:val="20"/>
                <w:szCs w:val="20"/>
              </w:rPr>
              <w:t>After 5 years’ service</w:t>
            </w:r>
          </w:p>
        </w:tc>
      </w:tr>
      <w:tr w:rsidR="00D43826" w14:paraId="01BB7D97" w14:textId="77777777" w:rsidTr="00001FA5">
        <w:trPr>
          <w:jc w:val="right"/>
        </w:trPr>
        <w:tc>
          <w:tcPr>
            <w:tcW w:w="1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BC67C6" w14:textId="77777777" w:rsidR="00D43826" w:rsidRDefault="00D43826" w:rsidP="000C3FE2">
            <w:pPr>
              <w:spacing w:line="280" w:lineRule="exact"/>
              <w:rPr>
                <w:rFonts w:ascii="Arial" w:hAnsi="Arial" w:cs="Arial"/>
                <w:sz w:val="20"/>
                <w:szCs w:val="20"/>
              </w:rPr>
            </w:pPr>
            <w:r>
              <w:rPr>
                <w:rFonts w:ascii="Arial" w:hAnsi="Arial" w:cs="Arial"/>
                <w:sz w:val="20"/>
                <w:szCs w:val="20"/>
              </w:rPr>
              <w:t>1-3</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14E604C7" w14:textId="77777777" w:rsidR="00D43826" w:rsidRDefault="00D43826" w:rsidP="000C3FE2">
            <w:pPr>
              <w:spacing w:line="280" w:lineRule="exact"/>
              <w:rPr>
                <w:rFonts w:ascii="Arial" w:hAnsi="Arial" w:cs="Arial"/>
                <w:sz w:val="20"/>
                <w:szCs w:val="20"/>
              </w:rPr>
            </w:pPr>
            <w:r>
              <w:rPr>
                <w:rFonts w:ascii="Arial" w:hAnsi="Arial" w:cs="Arial"/>
                <w:sz w:val="20"/>
                <w:szCs w:val="20"/>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75204B5" w14:textId="77777777" w:rsidR="00D43826" w:rsidRDefault="00D43826" w:rsidP="000C3FE2">
            <w:pPr>
              <w:spacing w:line="280" w:lineRule="exact"/>
              <w:rPr>
                <w:rFonts w:ascii="Arial" w:hAnsi="Arial" w:cs="Arial"/>
                <w:sz w:val="20"/>
                <w:szCs w:val="20"/>
              </w:rPr>
            </w:pPr>
            <w:r>
              <w:rPr>
                <w:rFonts w:ascii="Arial" w:hAnsi="Arial" w:cs="Arial"/>
                <w:sz w:val="20"/>
                <w:szCs w:val="20"/>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008B795C" w14:textId="77777777" w:rsidR="00D43826" w:rsidRDefault="00D43826" w:rsidP="000C3FE2">
            <w:pPr>
              <w:spacing w:line="280" w:lineRule="exact"/>
              <w:rPr>
                <w:rFonts w:ascii="Arial" w:hAnsi="Arial" w:cs="Arial"/>
                <w:sz w:val="20"/>
                <w:szCs w:val="20"/>
              </w:rPr>
            </w:pPr>
            <w:r>
              <w:rPr>
                <w:rFonts w:ascii="Arial" w:hAnsi="Arial" w:cs="Arial"/>
                <w:sz w:val="20"/>
                <w:szCs w:val="20"/>
              </w:rPr>
              <w:t>28 days</w:t>
            </w:r>
          </w:p>
        </w:tc>
      </w:tr>
      <w:tr w:rsidR="00D43826" w14:paraId="0A009F1E" w14:textId="77777777" w:rsidTr="00001FA5">
        <w:trPr>
          <w:jc w:val="right"/>
        </w:trPr>
        <w:tc>
          <w:tcPr>
            <w:tcW w:w="1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CDC20E" w14:textId="77777777" w:rsidR="00D43826" w:rsidRDefault="00D43826" w:rsidP="000C3FE2">
            <w:pPr>
              <w:spacing w:line="280" w:lineRule="exact"/>
              <w:rPr>
                <w:rFonts w:ascii="Arial" w:hAnsi="Arial" w:cs="Arial"/>
                <w:sz w:val="20"/>
                <w:szCs w:val="20"/>
              </w:rPr>
            </w:pPr>
            <w:r>
              <w:rPr>
                <w:rFonts w:ascii="Arial" w:hAnsi="Arial" w:cs="Arial"/>
                <w:sz w:val="20"/>
                <w:szCs w:val="20"/>
              </w:rPr>
              <w:t>4-7</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409A5AE7" w14:textId="77777777" w:rsidR="00D43826" w:rsidRDefault="00D43826" w:rsidP="000C3FE2">
            <w:pPr>
              <w:spacing w:line="280" w:lineRule="exact"/>
              <w:rPr>
                <w:rFonts w:ascii="Arial" w:hAnsi="Arial" w:cs="Arial"/>
                <w:sz w:val="20"/>
                <w:szCs w:val="20"/>
              </w:rPr>
            </w:pPr>
            <w:r>
              <w:rPr>
                <w:rFonts w:ascii="Arial" w:hAnsi="Arial" w:cs="Arial"/>
                <w:sz w:val="20"/>
                <w:szCs w:val="20"/>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C9E29DE" w14:textId="77777777" w:rsidR="00D43826" w:rsidRDefault="00D43826" w:rsidP="000C3FE2">
            <w:pPr>
              <w:spacing w:line="280" w:lineRule="exact"/>
              <w:rPr>
                <w:rFonts w:ascii="Arial" w:hAnsi="Arial" w:cs="Arial"/>
                <w:sz w:val="20"/>
                <w:szCs w:val="20"/>
              </w:rPr>
            </w:pPr>
            <w:r>
              <w:rPr>
                <w:rFonts w:ascii="Arial" w:hAnsi="Arial" w:cs="Arial"/>
                <w:sz w:val="20"/>
                <w:szCs w:val="20"/>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AB918FE" w14:textId="77777777" w:rsidR="00D43826" w:rsidRDefault="00D43826" w:rsidP="000C3FE2">
            <w:pPr>
              <w:spacing w:line="280" w:lineRule="exact"/>
              <w:rPr>
                <w:rFonts w:ascii="Arial" w:hAnsi="Arial" w:cs="Arial"/>
                <w:sz w:val="20"/>
                <w:szCs w:val="20"/>
              </w:rPr>
            </w:pPr>
            <w:r>
              <w:rPr>
                <w:rFonts w:ascii="Arial" w:hAnsi="Arial" w:cs="Arial"/>
                <w:sz w:val="20"/>
                <w:szCs w:val="20"/>
              </w:rPr>
              <w:t>30 days</w:t>
            </w:r>
          </w:p>
        </w:tc>
      </w:tr>
      <w:tr w:rsidR="00D43826" w14:paraId="53BAE1AB" w14:textId="77777777" w:rsidTr="00001FA5">
        <w:trPr>
          <w:trHeight w:val="278"/>
          <w:jc w:val="right"/>
        </w:trPr>
        <w:tc>
          <w:tcPr>
            <w:tcW w:w="15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E50961" w14:textId="77777777" w:rsidR="00D43826" w:rsidRDefault="00D43826" w:rsidP="000C3FE2">
            <w:pPr>
              <w:spacing w:line="280" w:lineRule="exact"/>
              <w:rPr>
                <w:rFonts w:ascii="Arial" w:hAnsi="Arial" w:cs="Arial"/>
                <w:sz w:val="20"/>
                <w:szCs w:val="20"/>
              </w:rPr>
            </w:pPr>
            <w:r>
              <w:rPr>
                <w:rFonts w:ascii="Arial" w:hAnsi="Arial" w:cs="Arial"/>
                <w:sz w:val="20"/>
                <w:szCs w:val="20"/>
              </w:rPr>
              <w:t>8-9</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71A5B304" w14:textId="77777777" w:rsidR="00D43826" w:rsidRDefault="00D43826" w:rsidP="000C3FE2">
            <w:pPr>
              <w:spacing w:line="280" w:lineRule="exact"/>
              <w:rPr>
                <w:rFonts w:ascii="Arial" w:hAnsi="Arial" w:cs="Arial"/>
                <w:sz w:val="20"/>
                <w:szCs w:val="20"/>
              </w:rPr>
            </w:pPr>
            <w:r>
              <w:rPr>
                <w:rFonts w:ascii="Arial" w:hAnsi="Arial" w:cs="Arial"/>
                <w:sz w:val="20"/>
                <w:szCs w:val="20"/>
              </w:rPr>
              <w:t>27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CD1860D" w14:textId="77777777" w:rsidR="00D43826" w:rsidRDefault="00D43826" w:rsidP="000C3FE2">
            <w:pPr>
              <w:spacing w:line="280" w:lineRule="exact"/>
              <w:rPr>
                <w:rFonts w:ascii="Arial" w:hAnsi="Arial" w:cs="Arial"/>
                <w:sz w:val="20"/>
                <w:szCs w:val="20"/>
              </w:rPr>
            </w:pPr>
            <w:r>
              <w:rPr>
                <w:rFonts w:ascii="Arial" w:hAnsi="Arial" w:cs="Arial"/>
                <w:sz w:val="20"/>
                <w:szCs w:val="20"/>
              </w:rPr>
              <w:t>8-9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0D10AC9E" w14:textId="77777777" w:rsidR="00D43826" w:rsidRDefault="00D43826" w:rsidP="000C3FE2">
            <w:pPr>
              <w:spacing w:line="280" w:lineRule="exact"/>
              <w:rPr>
                <w:rFonts w:ascii="Arial" w:hAnsi="Arial" w:cs="Arial"/>
                <w:sz w:val="20"/>
                <w:szCs w:val="20"/>
              </w:rPr>
            </w:pPr>
            <w:r>
              <w:rPr>
                <w:rFonts w:ascii="Arial" w:hAnsi="Arial" w:cs="Arial"/>
                <w:sz w:val="20"/>
                <w:szCs w:val="20"/>
              </w:rPr>
              <w:t>30 days</w:t>
            </w:r>
          </w:p>
        </w:tc>
      </w:tr>
    </w:tbl>
    <w:p w14:paraId="437046C5" w14:textId="77777777" w:rsidR="00D43826" w:rsidRDefault="00D43826" w:rsidP="000C3FE2">
      <w:pPr>
        <w:pStyle w:val="ListParagraph"/>
        <w:spacing w:after="0"/>
        <w:rPr>
          <w:rFonts w:ascii="Arial" w:hAnsi="Arial" w:cs="Arial"/>
        </w:rPr>
      </w:pPr>
    </w:p>
    <w:p w14:paraId="5EFFC989" w14:textId="12D0B330" w:rsidR="007F16A4" w:rsidRDefault="007F16A4" w:rsidP="000C3FE2">
      <w:pPr>
        <w:pStyle w:val="ListParagraph"/>
        <w:numPr>
          <w:ilvl w:val="0"/>
          <w:numId w:val="8"/>
        </w:numPr>
        <w:spacing w:after="0"/>
        <w:rPr>
          <w:rFonts w:ascii="Arial" w:hAnsi="Arial" w:cs="Arial"/>
        </w:rPr>
      </w:pPr>
      <w:r w:rsidRPr="007F16A4">
        <w:rPr>
          <w:rFonts w:ascii="Arial" w:hAnsi="Arial" w:cs="Arial"/>
        </w:rPr>
        <w:t xml:space="preserve">More information about the department/school can be found here </w:t>
      </w:r>
      <w:hyperlink r:id="rId15" w:history="1">
        <w:r w:rsidRPr="006821C1">
          <w:rPr>
            <w:rStyle w:val="Hyperlink"/>
            <w:rFonts w:ascii="Arial" w:hAnsi="Arial" w:cs="Arial"/>
          </w:rPr>
          <w:t>Professional Services Departments</w:t>
        </w:r>
      </w:hyperlink>
      <w:r w:rsidRPr="007F16A4">
        <w:rPr>
          <w:rFonts w:ascii="Arial" w:hAnsi="Arial" w:cs="Arial"/>
        </w:rPr>
        <w:t xml:space="preserve"> or here </w:t>
      </w:r>
      <w:hyperlink r:id="rId16" w:history="1">
        <w:r w:rsidRPr="00205E35">
          <w:rPr>
            <w:rStyle w:val="Hyperlink"/>
            <w:rFonts w:ascii="Arial" w:hAnsi="Arial" w:cs="Arial"/>
          </w:rPr>
          <w:t>Academic Departments.</w:t>
        </w:r>
      </w:hyperlink>
    </w:p>
    <w:p w14:paraId="551698F4" w14:textId="44CDC320" w:rsidR="00D43826" w:rsidRPr="007F16A4" w:rsidRDefault="003030F9" w:rsidP="007F16A4">
      <w:pPr>
        <w:pStyle w:val="ListParagraph"/>
        <w:numPr>
          <w:ilvl w:val="0"/>
          <w:numId w:val="8"/>
        </w:numPr>
        <w:spacing w:after="0"/>
        <w:rPr>
          <w:rFonts w:ascii="Arial" w:hAnsi="Arial" w:cs="Arial"/>
        </w:rPr>
      </w:pPr>
      <w:r w:rsidRPr="007F16A4">
        <w:rPr>
          <w:rFonts w:ascii="Arial" w:hAnsi="Arial" w:cs="Arial"/>
        </w:rPr>
        <w:t xml:space="preserve">Read the </w:t>
      </w:r>
      <w:hyperlink r:id="rId17" w:history="1">
        <w:r w:rsidRPr="006821C1">
          <w:rPr>
            <w:rStyle w:val="Hyperlink"/>
            <w:rFonts w:ascii="Arial" w:hAnsi="Arial" w:cs="Arial"/>
          </w:rPr>
          <w:t>University’s Strategy 2019 - 2025</w:t>
        </w:r>
      </w:hyperlink>
    </w:p>
    <w:p w14:paraId="0ACC3E87" w14:textId="77777777" w:rsidR="00D43826" w:rsidRDefault="00D43826" w:rsidP="000C3FE2">
      <w:pPr>
        <w:pStyle w:val="ListParagraph"/>
        <w:numPr>
          <w:ilvl w:val="0"/>
          <w:numId w:val="8"/>
        </w:numPr>
        <w:spacing w:after="0"/>
        <w:rPr>
          <w:rFonts w:ascii="Arial" w:hAnsi="Arial" w:cs="Arial"/>
        </w:rPr>
      </w:pPr>
      <w:r w:rsidRPr="00177727">
        <w:rPr>
          <w:rFonts w:ascii="Arial" w:hAnsi="Arial" w:cs="Arial"/>
        </w:rPr>
        <w:t xml:space="preserve">The University has an attractive range of benefits and you can find more information about them on our </w:t>
      </w:r>
      <w:hyperlink r:id="rId18" w:history="1">
        <w:r w:rsidRPr="00044530">
          <w:rPr>
            <w:rStyle w:val="Hyperlink"/>
            <w:rFonts w:ascii="Arial" w:hAnsi="Arial" w:cs="Arial"/>
          </w:rPr>
          <w:t>website.</w:t>
        </w:r>
      </w:hyperlink>
    </w:p>
    <w:p w14:paraId="60515B31" w14:textId="77777777" w:rsidR="00D43826" w:rsidRPr="00D43826" w:rsidRDefault="00D43826" w:rsidP="000C3FE2">
      <w:pPr>
        <w:pStyle w:val="ListParagraph"/>
        <w:rPr>
          <w:rFonts w:ascii="Arial" w:hAnsi="Arial" w:cs="Arial"/>
        </w:rPr>
      </w:pPr>
    </w:p>
    <w:sectPr w:rsidR="00D43826" w:rsidRPr="00D43826" w:rsidSect="00001832">
      <w:headerReference w:type="default" r:id="rId19"/>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10E6" w14:textId="77777777" w:rsidR="00A62624" w:rsidRDefault="00A62624" w:rsidP="000742F4">
      <w:pPr>
        <w:spacing w:after="0" w:line="240" w:lineRule="auto"/>
      </w:pPr>
      <w:r>
        <w:separator/>
      </w:r>
    </w:p>
  </w:endnote>
  <w:endnote w:type="continuationSeparator" w:id="0">
    <w:p w14:paraId="08299B62" w14:textId="77777777" w:rsidR="00A62624" w:rsidRDefault="00A62624"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1C12" w14:textId="6DD2F605" w:rsidR="00A6540A" w:rsidRDefault="00A6540A">
    <w:pPr>
      <w:pStyle w:val="Footer"/>
    </w:pPr>
    <w:r>
      <w:fldChar w:fldCharType="begin"/>
    </w:r>
    <w:r>
      <w:instrText xml:space="preserve"> DATE \@ "dd MMMM yyyy" </w:instrText>
    </w:r>
    <w:r>
      <w:fldChar w:fldCharType="separate"/>
    </w:r>
    <w:r w:rsidR="006A273C">
      <w:rPr>
        <w:noProof/>
      </w:rPr>
      <w:t>27 July 2022</w:t>
    </w:r>
    <w:r>
      <w:fldChar w:fldCharType="end"/>
    </w:r>
  </w:p>
  <w:p w14:paraId="000C71DC" w14:textId="77777777" w:rsidR="00A6540A" w:rsidRDefault="00A65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1B8E" w14:textId="77777777" w:rsidR="00A62624" w:rsidRDefault="00A62624" w:rsidP="000742F4">
      <w:pPr>
        <w:spacing w:after="0" w:line="240" w:lineRule="auto"/>
      </w:pPr>
      <w:r>
        <w:separator/>
      </w:r>
    </w:p>
  </w:footnote>
  <w:footnote w:type="continuationSeparator" w:id="0">
    <w:p w14:paraId="03B785F2" w14:textId="77777777" w:rsidR="00A62624" w:rsidRDefault="00A62624" w:rsidP="0007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3BB6D" w14:textId="6A5367C3"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823" w:hanging="360"/>
      </w:pPr>
      <w:rPr>
        <w:rFonts w:ascii="Symbol" w:hAnsi="Symbol"/>
        <w:b w:val="0"/>
        <w:w w:val="100"/>
        <w:sz w:val="22"/>
      </w:rPr>
    </w:lvl>
    <w:lvl w:ilvl="1">
      <w:numFmt w:val="bullet"/>
      <w:lvlText w:val="•"/>
      <w:lvlJc w:val="left"/>
      <w:pPr>
        <w:ind w:left="1313" w:hanging="360"/>
      </w:pPr>
    </w:lvl>
    <w:lvl w:ilvl="2">
      <w:numFmt w:val="bullet"/>
      <w:lvlText w:val="•"/>
      <w:lvlJc w:val="left"/>
      <w:pPr>
        <w:ind w:left="1807" w:hanging="360"/>
      </w:pPr>
    </w:lvl>
    <w:lvl w:ilvl="3">
      <w:numFmt w:val="bullet"/>
      <w:lvlText w:val="•"/>
      <w:lvlJc w:val="left"/>
      <w:pPr>
        <w:ind w:left="2301" w:hanging="360"/>
      </w:pPr>
    </w:lvl>
    <w:lvl w:ilvl="4">
      <w:numFmt w:val="bullet"/>
      <w:lvlText w:val="•"/>
      <w:lvlJc w:val="left"/>
      <w:pPr>
        <w:ind w:left="2795" w:hanging="360"/>
      </w:pPr>
    </w:lvl>
    <w:lvl w:ilvl="5">
      <w:numFmt w:val="bullet"/>
      <w:lvlText w:val="•"/>
      <w:lvlJc w:val="left"/>
      <w:pPr>
        <w:ind w:left="3288" w:hanging="360"/>
      </w:pPr>
    </w:lvl>
    <w:lvl w:ilvl="6">
      <w:numFmt w:val="bullet"/>
      <w:lvlText w:val="•"/>
      <w:lvlJc w:val="left"/>
      <w:pPr>
        <w:ind w:left="3782" w:hanging="360"/>
      </w:pPr>
    </w:lvl>
    <w:lvl w:ilvl="7">
      <w:numFmt w:val="bullet"/>
      <w:lvlText w:val="•"/>
      <w:lvlJc w:val="left"/>
      <w:pPr>
        <w:ind w:left="4276" w:hanging="360"/>
      </w:pPr>
    </w:lvl>
    <w:lvl w:ilvl="8">
      <w:numFmt w:val="bullet"/>
      <w:lvlText w:val="•"/>
      <w:lvlJc w:val="left"/>
      <w:pPr>
        <w:ind w:left="4770" w:hanging="360"/>
      </w:pPr>
    </w:lvl>
  </w:abstractNum>
  <w:abstractNum w:abstractNumId="1" w15:restartNumberingAfterBreak="0">
    <w:nsid w:val="00000409"/>
    <w:multiLevelType w:val="multilevel"/>
    <w:tmpl w:val="0000088C"/>
    <w:lvl w:ilvl="0">
      <w:numFmt w:val="bullet"/>
      <w:lvlText w:val=""/>
      <w:lvlJc w:val="left"/>
      <w:pPr>
        <w:ind w:left="823" w:hanging="360"/>
      </w:pPr>
      <w:rPr>
        <w:rFonts w:ascii="Symbol" w:hAnsi="Symbol"/>
        <w:b w:val="0"/>
        <w:w w:val="100"/>
        <w:sz w:val="22"/>
      </w:rPr>
    </w:lvl>
    <w:lvl w:ilvl="1">
      <w:numFmt w:val="bullet"/>
      <w:lvlText w:val="•"/>
      <w:lvlJc w:val="left"/>
      <w:pPr>
        <w:ind w:left="1313" w:hanging="360"/>
      </w:pPr>
    </w:lvl>
    <w:lvl w:ilvl="2">
      <w:numFmt w:val="bullet"/>
      <w:lvlText w:val="•"/>
      <w:lvlJc w:val="left"/>
      <w:pPr>
        <w:ind w:left="1807" w:hanging="360"/>
      </w:pPr>
    </w:lvl>
    <w:lvl w:ilvl="3">
      <w:numFmt w:val="bullet"/>
      <w:lvlText w:val="•"/>
      <w:lvlJc w:val="left"/>
      <w:pPr>
        <w:ind w:left="2301" w:hanging="360"/>
      </w:pPr>
    </w:lvl>
    <w:lvl w:ilvl="4">
      <w:numFmt w:val="bullet"/>
      <w:lvlText w:val="•"/>
      <w:lvlJc w:val="left"/>
      <w:pPr>
        <w:ind w:left="2795" w:hanging="360"/>
      </w:pPr>
    </w:lvl>
    <w:lvl w:ilvl="5">
      <w:numFmt w:val="bullet"/>
      <w:lvlText w:val="•"/>
      <w:lvlJc w:val="left"/>
      <w:pPr>
        <w:ind w:left="3288" w:hanging="360"/>
      </w:pPr>
    </w:lvl>
    <w:lvl w:ilvl="6">
      <w:numFmt w:val="bullet"/>
      <w:lvlText w:val="•"/>
      <w:lvlJc w:val="left"/>
      <w:pPr>
        <w:ind w:left="3782" w:hanging="360"/>
      </w:pPr>
    </w:lvl>
    <w:lvl w:ilvl="7">
      <w:numFmt w:val="bullet"/>
      <w:lvlText w:val="•"/>
      <w:lvlJc w:val="left"/>
      <w:pPr>
        <w:ind w:left="4276" w:hanging="360"/>
      </w:pPr>
    </w:lvl>
    <w:lvl w:ilvl="8">
      <w:numFmt w:val="bullet"/>
      <w:lvlText w:val="•"/>
      <w:lvlJc w:val="left"/>
      <w:pPr>
        <w:ind w:left="4770" w:hanging="360"/>
      </w:pPr>
    </w:lvl>
  </w:abstractNum>
  <w:abstractNum w:abstractNumId="2" w15:restartNumberingAfterBreak="0">
    <w:nsid w:val="088C0ED6"/>
    <w:multiLevelType w:val="hybridMultilevel"/>
    <w:tmpl w:val="CDF02448"/>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2D4A2A"/>
    <w:multiLevelType w:val="hybridMultilevel"/>
    <w:tmpl w:val="1B526F54"/>
    <w:lvl w:ilvl="0" w:tplc="08090001">
      <w:start w:val="1"/>
      <w:numFmt w:val="bullet"/>
      <w:lvlText w:val=""/>
      <w:lvlJc w:val="left"/>
      <w:pPr>
        <w:ind w:left="1800" w:hanging="360"/>
      </w:pPr>
      <w:rPr>
        <w:rFonts w:ascii="Symbol" w:hAnsi="Symbol" w:hint="default"/>
      </w:rPr>
    </w:lvl>
    <w:lvl w:ilvl="1" w:tplc="47366B24">
      <w:numFmt w:val="bullet"/>
      <w:lvlText w:val="•"/>
      <w:lvlJc w:val="left"/>
      <w:pPr>
        <w:ind w:left="2520" w:hanging="360"/>
      </w:pPr>
      <w:rPr>
        <w:rFonts w:ascii="Arial" w:eastAsia="Times New Roman"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69D4550"/>
    <w:multiLevelType w:val="hybridMultilevel"/>
    <w:tmpl w:val="EAE86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777AB"/>
    <w:multiLevelType w:val="hybridMultilevel"/>
    <w:tmpl w:val="770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F21D5"/>
    <w:multiLevelType w:val="hybridMultilevel"/>
    <w:tmpl w:val="F8E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70E4B"/>
    <w:multiLevelType w:val="hybridMultilevel"/>
    <w:tmpl w:val="E94A7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94DE8"/>
    <w:multiLevelType w:val="multilevel"/>
    <w:tmpl w:val="24D0A62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15:restartNumberingAfterBreak="0">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15D39"/>
    <w:multiLevelType w:val="hybridMultilevel"/>
    <w:tmpl w:val="58DA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B6469"/>
    <w:multiLevelType w:val="hybridMultilevel"/>
    <w:tmpl w:val="D520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FB269C"/>
    <w:multiLevelType w:val="hybridMultilevel"/>
    <w:tmpl w:val="AE8E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E72C6"/>
    <w:multiLevelType w:val="hybridMultilevel"/>
    <w:tmpl w:val="F048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D4BC0"/>
    <w:multiLevelType w:val="hybridMultilevel"/>
    <w:tmpl w:val="EB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015CDC"/>
    <w:multiLevelType w:val="hybridMultilevel"/>
    <w:tmpl w:val="4328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413109"/>
    <w:multiLevelType w:val="hybridMultilevel"/>
    <w:tmpl w:val="E6EA2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0188C"/>
    <w:multiLevelType w:val="hybridMultilevel"/>
    <w:tmpl w:val="B8FE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331910">
    <w:abstractNumId w:val="21"/>
  </w:num>
  <w:num w:numId="2" w16cid:durableId="905654201">
    <w:abstractNumId w:val="22"/>
  </w:num>
  <w:num w:numId="3" w16cid:durableId="558396733">
    <w:abstractNumId w:val="19"/>
  </w:num>
  <w:num w:numId="4" w16cid:durableId="548422670">
    <w:abstractNumId w:val="20"/>
  </w:num>
  <w:num w:numId="5" w16cid:durableId="332147286">
    <w:abstractNumId w:val="14"/>
  </w:num>
  <w:num w:numId="6" w16cid:durableId="1639533021">
    <w:abstractNumId w:val="6"/>
  </w:num>
  <w:num w:numId="7" w16cid:durableId="1683435062">
    <w:abstractNumId w:val="10"/>
  </w:num>
  <w:num w:numId="8" w16cid:durableId="554436307">
    <w:abstractNumId w:val="7"/>
  </w:num>
  <w:num w:numId="9" w16cid:durableId="702290892">
    <w:abstractNumId w:val="18"/>
  </w:num>
  <w:num w:numId="10" w16cid:durableId="453642437">
    <w:abstractNumId w:val="4"/>
  </w:num>
  <w:num w:numId="11" w16cid:durableId="564608670">
    <w:abstractNumId w:val="17"/>
  </w:num>
  <w:num w:numId="12" w16cid:durableId="1120756234">
    <w:abstractNumId w:val="5"/>
  </w:num>
  <w:num w:numId="13" w16cid:durableId="85540944">
    <w:abstractNumId w:val="16"/>
  </w:num>
  <w:num w:numId="14" w16cid:durableId="672994603">
    <w:abstractNumId w:val="11"/>
  </w:num>
  <w:num w:numId="15" w16cid:durableId="1952591370">
    <w:abstractNumId w:val="24"/>
  </w:num>
  <w:num w:numId="16" w16cid:durableId="27722613">
    <w:abstractNumId w:val="8"/>
  </w:num>
  <w:num w:numId="17" w16cid:durableId="15812794">
    <w:abstractNumId w:val="13"/>
  </w:num>
  <w:num w:numId="18" w16cid:durableId="2014915798">
    <w:abstractNumId w:val="9"/>
  </w:num>
  <w:num w:numId="19" w16cid:durableId="1598441814">
    <w:abstractNumId w:val="15"/>
  </w:num>
  <w:num w:numId="20" w16cid:durableId="670181574">
    <w:abstractNumId w:val="2"/>
  </w:num>
  <w:num w:numId="21" w16cid:durableId="1903707649">
    <w:abstractNumId w:val="23"/>
  </w:num>
  <w:num w:numId="22" w16cid:durableId="336663970">
    <w:abstractNumId w:val="3"/>
  </w:num>
  <w:num w:numId="23" w16cid:durableId="1034573861">
    <w:abstractNumId w:val="1"/>
  </w:num>
  <w:num w:numId="24" w16cid:durableId="125706364">
    <w:abstractNumId w:val="0"/>
  </w:num>
  <w:num w:numId="25" w16cid:durableId="4261162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1832"/>
    <w:rsid w:val="00001FA5"/>
    <w:rsid w:val="00006C32"/>
    <w:rsid w:val="00015588"/>
    <w:rsid w:val="00032BBA"/>
    <w:rsid w:val="0004514C"/>
    <w:rsid w:val="000742F4"/>
    <w:rsid w:val="000C3FE2"/>
    <w:rsid w:val="00102A55"/>
    <w:rsid w:val="001343C6"/>
    <w:rsid w:val="001456D0"/>
    <w:rsid w:val="00153E11"/>
    <w:rsid w:val="00164B3A"/>
    <w:rsid w:val="00177727"/>
    <w:rsid w:val="001D306B"/>
    <w:rsid w:val="001E0AEE"/>
    <w:rsid w:val="00205E35"/>
    <w:rsid w:val="0024082E"/>
    <w:rsid w:val="002409F7"/>
    <w:rsid w:val="00294B38"/>
    <w:rsid w:val="002B23BF"/>
    <w:rsid w:val="002E5D71"/>
    <w:rsid w:val="003030F9"/>
    <w:rsid w:val="0030586C"/>
    <w:rsid w:val="00350424"/>
    <w:rsid w:val="003648EB"/>
    <w:rsid w:val="003A6FCD"/>
    <w:rsid w:val="003B1D54"/>
    <w:rsid w:val="003D0706"/>
    <w:rsid w:val="003E1BDE"/>
    <w:rsid w:val="003F08D0"/>
    <w:rsid w:val="00474E18"/>
    <w:rsid w:val="004A4916"/>
    <w:rsid w:val="004D6B35"/>
    <w:rsid w:val="004E44E8"/>
    <w:rsid w:val="0054409E"/>
    <w:rsid w:val="00546618"/>
    <w:rsid w:val="0058455B"/>
    <w:rsid w:val="005906CE"/>
    <w:rsid w:val="005A2304"/>
    <w:rsid w:val="005A27CE"/>
    <w:rsid w:val="005C0A86"/>
    <w:rsid w:val="005C1C9E"/>
    <w:rsid w:val="005F7418"/>
    <w:rsid w:val="0061536F"/>
    <w:rsid w:val="00623555"/>
    <w:rsid w:val="00623C07"/>
    <w:rsid w:val="006372DE"/>
    <w:rsid w:val="00664507"/>
    <w:rsid w:val="006821C1"/>
    <w:rsid w:val="00695F0A"/>
    <w:rsid w:val="006A273C"/>
    <w:rsid w:val="006A565C"/>
    <w:rsid w:val="006C19B1"/>
    <w:rsid w:val="006C70D5"/>
    <w:rsid w:val="006F7241"/>
    <w:rsid w:val="00707C7F"/>
    <w:rsid w:val="00726375"/>
    <w:rsid w:val="00730291"/>
    <w:rsid w:val="00746DA0"/>
    <w:rsid w:val="00751C6D"/>
    <w:rsid w:val="00765056"/>
    <w:rsid w:val="007C3EDA"/>
    <w:rsid w:val="007D10BC"/>
    <w:rsid w:val="007D4114"/>
    <w:rsid w:val="007E4ED8"/>
    <w:rsid w:val="007F16A4"/>
    <w:rsid w:val="008016F9"/>
    <w:rsid w:val="00805F31"/>
    <w:rsid w:val="00816209"/>
    <w:rsid w:val="00860DC4"/>
    <w:rsid w:val="008D04F4"/>
    <w:rsid w:val="008F1000"/>
    <w:rsid w:val="008F6A14"/>
    <w:rsid w:val="00910B42"/>
    <w:rsid w:val="00922E48"/>
    <w:rsid w:val="009268BB"/>
    <w:rsid w:val="00987E06"/>
    <w:rsid w:val="00A43BA9"/>
    <w:rsid w:val="00A62624"/>
    <w:rsid w:val="00A6540A"/>
    <w:rsid w:val="00A87122"/>
    <w:rsid w:val="00A90952"/>
    <w:rsid w:val="00A93F3A"/>
    <w:rsid w:val="00A965A8"/>
    <w:rsid w:val="00AA778E"/>
    <w:rsid w:val="00AE1339"/>
    <w:rsid w:val="00AE52B9"/>
    <w:rsid w:val="00AF0D3F"/>
    <w:rsid w:val="00B113FA"/>
    <w:rsid w:val="00B30E4E"/>
    <w:rsid w:val="00B454E1"/>
    <w:rsid w:val="00B47CB2"/>
    <w:rsid w:val="00B9414B"/>
    <w:rsid w:val="00BD0365"/>
    <w:rsid w:val="00BD0E1B"/>
    <w:rsid w:val="00BE0464"/>
    <w:rsid w:val="00BF46A6"/>
    <w:rsid w:val="00C2109F"/>
    <w:rsid w:val="00C365AC"/>
    <w:rsid w:val="00C53FCA"/>
    <w:rsid w:val="00C60D80"/>
    <w:rsid w:val="00C82F11"/>
    <w:rsid w:val="00CA1FF7"/>
    <w:rsid w:val="00CA2D03"/>
    <w:rsid w:val="00CA56D7"/>
    <w:rsid w:val="00CA6B22"/>
    <w:rsid w:val="00CE15D8"/>
    <w:rsid w:val="00D12E01"/>
    <w:rsid w:val="00D400C4"/>
    <w:rsid w:val="00D43826"/>
    <w:rsid w:val="00D62495"/>
    <w:rsid w:val="00DE2231"/>
    <w:rsid w:val="00E20135"/>
    <w:rsid w:val="00E73CF9"/>
    <w:rsid w:val="00EC6878"/>
    <w:rsid w:val="00EF164E"/>
    <w:rsid w:val="00F16ABA"/>
    <w:rsid w:val="00F24227"/>
    <w:rsid w:val="00F2755E"/>
    <w:rsid w:val="00F93015"/>
    <w:rsid w:val="00FB1CB1"/>
    <w:rsid w:val="00FE1D2B"/>
    <w:rsid w:val="00FF7E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B6AC41"/>
  <w15:docId w15:val="{E7D0A42E-5B0C-4C37-8041-B154C1A3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3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line="240" w:lineRule="auto"/>
    </w:pPr>
    <w:rPr>
      <w:rFonts w:ascii="Arial" w:eastAsia="Times New Roman" w:hAnsi="Arial" w:cs="Times New Roman"/>
      <w:lang w:eastAsia="en-GB"/>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D43826"/>
    <w:rPr>
      <w:color w:val="0000FF" w:themeColor="hyperlink"/>
      <w:u w:val="single"/>
    </w:rPr>
  </w:style>
  <w:style w:type="character" w:styleId="FollowedHyperlink">
    <w:name w:val="FollowedHyperlink"/>
    <w:basedOn w:val="DefaultParagraphFont"/>
    <w:uiPriority w:val="99"/>
    <w:semiHidden/>
    <w:unhideWhenUsed/>
    <w:rsid w:val="00D43826"/>
    <w:rPr>
      <w:color w:val="800080" w:themeColor="followedHyperlink"/>
      <w:u w:val="single"/>
    </w:rPr>
  </w:style>
  <w:style w:type="paragraph" w:styleId="NormalWeb">
    <w:name w:val="Normal (Web)"/>
    <w:basedOn w:val="Normal"/>
    <w:uiPriority w:val="99"/>
    <w:unhideWhenUsed/>
    <w:rsid w:val="001D306B"/>
    <w:pPr>
      <w:spacing w:after="24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FF7ED2"/>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AE5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9078">
      <w:bodyDiv w:val="1"/>
      <w:marLeft w:val="0"/>
      <w:marRight w:val="0"/>
      <w:marTop w:val="0"/>
      <w:marBottom w:val="0"/>
      <w:divBdr>
        <w:top w:val="none" w:sz="0" w:space="0" w:color="auto"/>
        <w:left w:val="none" w:sz="0" w:space="0" w:color="auto"/>
        <w:bottom w:val="none" w:sz="0" w:space="0" w:color="auto"/>
        <w:right w:val="none" w:sz="0" w:space="0" w:color="auto"/>
      </w:divBdr>
    </w:div>
    <w:div w:id="6845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brighton.ac.uk/about-us/working-with-us/jobs/benefits-and-facilitie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brighton.ac.uk/practical-wisdom/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academic-departments/index.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contact-us/professional-services-departments/index.aspx"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ghton.ac.uk/about-us/working-with-us/jobs/benefits-and-facilitie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6BC2D6ED9E24E9014CC3628DC2B18" ma:contentTypeVersion="0" ma:contentTypeDescription="Create a new document." ma:contentTypeScope="" ma:versionID="1715e9d7aa234271ed6e1959fcd42f2f">
  <xsd:schema xmlns:xsd="http://www.w3.org/2001/XMLSchema" xmlns:xs="http://www.w3.org/2001/XMLSchema" xmlns:p="http://schemas.microsoft.com/office/2006/metadata/properties" targetNamespace="http://schemas.microsoft.com/office/2006/metadata/properties" ma:root="true" ma:fieldsID="5e97a6f37767e4c84f18c2cfb95bf7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0E17529D-4349-4F85-A3A8-33056103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9CFFC4-05A2-46FC-9418-F52271E4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keywords/>
  <cp:lastModifiedBy>Sam Wagland</cp:lastModifiedBy>
  <cp:revision>9</cp:revision>
  <cp:lastPrinted>2017-08-15T14:06:00Z</cp:lastPrinted>
  <dcterms:created xsi:type="dcterms:W3CDTF">2022-07-27T09:12:00Z</dcterms:created>
  <dcterms:modified xsi:type="dcterms:W3CDTF">2022-07-27T09:17:00Z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0x0101009EE6BC2D6ED9E24E9014CC3628DC2B18</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3575ef30-55b7-4e68-a863-5ee752af219a</vt:lpwstr>
  </property>
  <property fmtid="{D5CDD505-2E9C-101B-9397-08002B2CF9AE}" pid="7" name="_dlc_DocId">
    <vt:lpwstr>YHTY7QPWXA4N-220728286-118</vt:lpwstr>
  </property>
  <property fmtid="{D5CDD505-2E9C-101B-9397-08002B2CF9AE}" pid="8" name="_dlc_DocIdUrl">
    <vt:lpwstr>https://staff.brighton.ac.uk/hr/_layouts/DocIdRedir.aspx?ID=YHTY7QPWXA4N-220728286-118, YHTY7QPWXA4N-220728286-118</vt:lpwstr>
  </property>
  <property fmtid="{D5CDD505-2E9C-101B-9397-08002B2CF9AE}" pid="9" name="Academic Year">
    <vt:lpwstr/>
  </property>
  <property fmtid="{D5CDD505-2E9C-101B-9397-08002B2CF9AE}" pid="10" name="Order">
    <vt:r8>100</vt:r8>
  </property>
</Properties>
</file>